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9D892" w14:textId="6612AEB1" w:rsidR="003C5DCD" w:rsidRPr="00166645" w:rsidRDefault="003C5DCD" w:rsidP="003C5DCD">
      <w:pPr>
        <w:pStyle w:val="Header"/>
        <w:tabs>
          <w:tab w:val="right" w:pos="9639"/>
        </w:tabs>
        <w:jc w:val="both"/>
        <w:rPr>
          <w:bCs/>
          <w:noProof w:val="0"/>
          <w:sz w:val="24"/>
        </w:rPr>
      </w:pPr>
      <w:bookmarkStart w:id="0" w:name="Proposal_Pattern_Length"/>
      <w:r w:rsidRPr="00EE0A06">
        <w:rPr>
          <w:sz w:val="24"/>
          <w:lang w:eastAsia="zh-CN"/>
        </w:rPr>
        <w:t>3GPP TSG RAN WG2 Meeting #</w:t>
      </w:r>
      <w:r w:rsidR="002B44F4">
        <w:rPr>
          <w:sz w:val="24"/>
          <w:lang w:eastAsia="zh-CN"/>
        </w:rPr>
        <w:t>12</w:t>
      </w:r>
      <w:r w:rsidR="0023212B">
        <w:rPr>
          <w:sz w:val="24"/>
          <w:lang w:eastAsia="zh-CN"/>
        </w:rPr>
        <w:t>1</w:t>
      </w:r>
      <w:r w:rsidR="00FB2664">
        <w:rPr>
          <w:sz w:val="24"/>
          <w:lang w:eastAsia="zh-CN"/>
        </w:rPr>
        <w:t>bis-e</w:t>
      </w:r>
      <w:r>
        <w:rPr>
          <w:sz w:val="24"/>
          <w:lang w:eastAsia="zh-CN"/>
        </w:rPr>
        <w:t xml:space="preserve">   </w:t>
      </w:r>
      <w:r w:rsidRPr="00EE0A06">
        <w:rPr>
          <w:bCs/>
          <w:noProof w:val="0"/>
          <w:sz w:val="24"/>
        </w:rPr>
        <w:t xml:space="preserve">                         </w:t>
      </w:r>
      <w:r>
        <w:rPr>
          <w:bCs/>
          <w:noProof w:val="0"/>
          <w:sz w:val="24"/>
        </w:rPr>
        <w:t xml:space="preserve">                           </w:t>
      </w:r>
      <w:r w:rsidR="005543FA" w:rsidRPr="005543FA">
        <w:rPr>
          <w:bCs/>
          <w:noProof w:val="0"/>
          <w:sz w:val="24"/>
        </w:rPr>
        <w:t>R2-2302869</w:t>
      </w:r>
      <w:r w:rsidR="005543FA" w:rsidRPr="005543FA" w:rsidDel="005543FA">
        <w:rPr>
          <w:bCs/>
          <w:noProof w:val="0"/>
          <w:sz w:val="24"/>
        </w:rPr>
        <w:t xml:space="preserve"> </w:t>
      </w:r>
    </w:p>
    <w:p w14:paraId="7AE6308D" w14:textId="22E6930C" w:rsidR="003C5DCD" w:rsidRDefault="00FB2664" w:rsidP="003C5DCD">
      <w:pPr>
        <w:pStyle w:val="CRCoverPage"/>
        <w:tabs>
          <w:tab w:val="left" w:pos="7901"/>
          <w:tab w:val="right" w:pos="9180"/>
        </w:tabs>
        <w:spacing w:after="240"/>
        <w:jc w:val="both"/>
        <w:outlineLvl w:val="0"/>
        <w:rPr>
          <w:b/>
          <w:sz w:val="24"/>
        </w:rPr>
      </w:pPr>
      <w:r>
        <w:rPr>
          <w:b/>
          <w:sz w:val="24"/>
        </w:rPr>
        <w:t>Online</w:t>
      </w:r>
      <w:r w:rsidR="003C5DCD" w:rsidRPr="00F73A55">
        <w:rPr>
          <w:b/>
          <w:sz w:val="24"/>
        </w:rPr>
        <w:t xml:space="preserve">, </w:t>
      </w:r>
      <w:r>
        <w:rPr>
          <w:b/>
          <w:sz w:val="24"/>
        </w:rPr>
        <w:t>April</w:t>
      </w:r>
      <w:r w:rsidR="003C5DCD">
        <w:rPr>
          <w:b/>
          <w:sz w:val="24"/>
        </w:rPr>
        <w:t xml:space="preserve"> </w:t>
      </w:r>
      <w:r>
        <w:rPr>
          <w:b/>
          <w:sz w:val="24"/>
        </w:rPr>
        <w:t>1</w:t>
      </w:r>
      <w:r w:rsidR="00760F0D">
        <w:rPr>
          <w:b/>
          <w:sz w:val="24"/>
        </w:rPr>
        <w:t>7th</w:t>
      </w:r>
      <w:r w:rsidR="003C5DCD">
        <w:rPr>
          <w:b/>
          <w:sz w:val="24"/>
        </w:rPr>
        <w:t>-</w:t>
      </w:r>
      <w:r w:rsidR="00760F0D">
        <w:rPr>
          <w:b/>
          <w:sz w:val="24"/>
        </w:rPr>
        <w:t xml:space="preserve"> </w:t>
      </w:r>
      <w:r>
        <w:rPr>
          <w:b/>
          <w:sz w:val="24"/>
        </w:rPr>
        <w:t>2</w:t>
      </w:r>
      <w:r w:rsidR="00AC29D7">
        <w:rPr>
          <w:b/>
          <w:sz w:val="24"/>
        </w:rPr>
        <w:t>6</w:t>
      </w:r>
      <w:r>
        <w:rPr>
          <w:b/>
          <w:sz w:val="24"/>
        </w:rPr>
        <w:t>th</w:t>
      </w:r>
      <w:r w:rsidR="003C5DCD">
        <w:rPr>
          <w:b/>
          <w:sz w:val="24"/>
        </w:rPr>
        <w:t>, 202</w:t>
      </w:r>
      <w:r w:rsidR="00760F0D">
        <w:rPr>
          <w:b/>
          <w:sz w:val="24"/>
        </w:rPr>
        <w:t>3</w:t>
      </w:r>
      <w:r w:rsidR="003C5DCD">
        <w:rPr>
          <w:b/>
          <w:sz w:val="24"/>
        </w:rPr>
        <w:t xml:space="preserve">          </w:t>
      </w:r>
    </w:p>
    <w:p w14:paraId="6BE1976B" w14:textId="2E65AE94" w:rsidR="003C5DCD" w:rsidRDefault="003C5DCD" w:rsidP="003C5DCD">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06261A">
        <w:rPr>
          <w:rFonts w:cs="Arial"/>
          <w:bCs/>
          <w:sz w:val="24"/>
          <w:lang w:val="en-US"/>
        </w:rPr>
        <w:t>7</w:t>
      </w:r>
      <w:r>
        <w:rPr>
          <w:rFonts w:cs="Arial"/>
          <w:bCs/>
          <w:sz w:val="24"/>
          <w:lang w:val="en-US"/>
        </w:rPr>
        <w:t>.9.3</w:t>
      </w:r>
    </w:p>
    <w:p w14:paraId="487ACA00" w14:textId="77777777" w:rsidR="003C5DCD" w:rsidRDefault="003C5DCD" w:rsidP="003C5DCD">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9A42BA8" w14:textId="69E7AD5C" w:rsidR="003C5DCD" w:rsidRPr="007C4C5C" w:rsidRDefault="003C5DCD" w:rsidP="003C5DCD">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7B1AE1">
        <w:rPr>
          <w:rFonts w:ascii="Arial" w:hAnsi="Arial" w:cs="Arial"/>
          <w:bCs/>
          <w:sz w:val="24"/>
        </w:rPr>
        <w:t>Discussion on l</w:t>
      </w:r>
      <w:r w:rsidR="0049352E">
        <w:rPr>
          <w:rFonts w:ascii="Arial" w:hAnsi="Arial" w:cs="Arial"/>
          <w:bCs/>
          <w:sz w:val="24"/>
        </w:rPr>
        <w:t xml:space="preserve">ossless path switching and </w:t>
      </w:r>
      <w:r w:rsidR="007B1AE1">
        <w:rPr>
          <w:rFonts w:ascii="Arial" w:hAnsi="Arial" w:cs="Arial"/>
          <w:bCs/>
          <w:sz w:val="24"/>
        </w:rPr>
        <w:t>measurement events</w:t>
      </w:r>
    </w:p>
    <w:p w14:paraId="1A2B94B7" w14:textId="77777777" w:rsidR="003C5DCD" w:rsidRDefault="003C5DCD" w:rsidP="003C5DCD">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14F4EB4D" w14:textId="77777777" w:rsidR="003C5DCD" w:rsidRDefault="003C5DCD" w:rsidP="003C5DCD">
      <w:pPr>
        <w:pStyle w:val="Heading1"/>
        <w:numPr>
          <w:ilvl w:val="0"/>
          <w:numId w:val="2"/>
        </w:numPr>
        <w:jc w:val="both"/>
      </w:pPr>
      <w:r>
        <w:t>Introduction</w:t>
      </w:r>
    </w:p>
    <w:p w14:paraId="6DD6CC7C" w14:textId="32772665" w:rsidR="009D6F0D" w:rsidRDefault="009D6F0D" w:rsidP="009D6F0D">
      <w:pPr>
        <w:tabs>
          <w:tab w:val="left" w:pos="1327"/>
        </w:tabs>
        <w:jc w:val="both"/>
        <w:rPr>
          <w:lang w:val="en-GB"/>
        </w:rPr>
      </w:pPr>
      <w:bookmarkStart w:id="1" w:name="_Hlk46842767"/>
      <w:r>
        <w:rPr>
          <w:lang w:val="en-GB"/>
        </w:rPr>
        <w:t xml:space="preserve">In the last </w:t>
      </w:r>
      <w:r w:rsidR="00037ECC">
        <w:rPr>
          <w:lang w:val="en-GB"/>
        </w:rPr>
        <w:t>RAN2 meeting #121</w:t>
      </w:r>
      <w:r>
        <w:rPr>
          <w:lang w:val="en-GB"/>
        </w:rPr>
        <w:t>, the following agreements were made</w:t>
      </w:r>
      <w:r w:rsidR="00037ECC">
        <w:rPr>
          <w:lang w:val="en-GB"/>
        </w:rPr>
        <w:t xml:space="preserve"> </w:t>
      </w:r>
      <w:r w:rsidR="006C5711">
        <w:rPr>
          <w:lang w:val="en-GB"/>
        </w:rPr>
        <w:t xml:space="preserve">for the </w:t>
      </w:r>
      <w:r w:rsidR="00037ECC">
        <w:rPr>
          <w:lang w:val="en-GB"/>
        </w:rPr>
        <w:t>topic of service continuity</w:t>
      </w:r>
      <w:r w:rsidR="001268FB">
        <w:rPr>
          <w:lang w:val="en-GB"/>
        </w:rPr>
        <w:t xml:space="preserve"> [1]</w:t>
      </w:r>
      <w:r w:rsidR="005379D1">
        <w:rPr>
          <w:lang w:val="en-GB"/>
        </w:rPr>
        <w:t>.</w:t>
      </w:r>
    </w:p>
    <w:tbl>
      <w:tblPr>
        <w:tblStyle w:val="TableGrid"/>
        <w:tblW w:w="0" w:type="auto"/>
        <w:tblLook w:val="04A0" w:firstRow="1" w:lastRow="0" w:firstColumn="1" w:lastColumn="0" w:noHBand="0" w:noVBand="1"/>
      </w:tblPr>
      <w:tblGrid>
        <w:gridCol w:w="9350"/>
      </w:tblGrid>
      <w:tr w:rsidR="009D6F0D" w14:paraId="55789EDE" w14:textId="77777777">
        <w:tc>
          <w:tcPr>
            <w:tcW w:w="9350" w:type="dxa"/>
          </w:tcPr>
          <w:p w14:paraId="4F2F72E7" w14:textId="0318BD33" w:rsidR="005A4FB6" w:rsidRPr="002C47E4" w:rsidRDefault="005A4FB6" w:rsidP="005A4FB6">
            <w:pPr>
              <w:tabs>
                <w:tab w:val="left" w:pos="1327"/>
              </w:tabs>
              <w:jc w:val="both"/>
              <w:rPr>
                <w:rFonts w:ascii="Arial" w:hAnsi="Arial" w:cs="Arial"/>
                <w:u w:val="single"/>
                <w:lang w:val="en-GB"/>
              </w:rPr>
            </w:pPr>
            <w:r w:rsidRPr="002C47E4">
              <w:rPr>
                <w:rFonts w:ascii="Arial" w:hAnsi="Arial" w:cs="Arial"/>
                <w:u w:val="single"/>
                <w:lang w:val="en-GB"/>
              </w:rPr>
              <w:t>RAN2#12</w:t>
            </w:r>
            <w:r w:rsidR="006C5711">
              <w:rPr>
                <w:rFonts w:ascii="Arial" w:hAnsi="Arial" w:cs="Arial"/>
                <w:u w:val="single"/>
                <w:lang w:val="en-GB"/>
              </w:rPr>
              <w:t>1</w:t>
            </w:r>
            <w:r w:rsidRPr="002C47E4">
              <w:rPr>
                <w:rFonts w:ascii="Arial" w:hAnsi="Arial" w:cs="Arial"/>
                <w:u w:val="single"/>
                <w:lang w:val="en-GB"/>
              </w:rPr>
              <w:t xml:space="preserve"> agreement</w:t>
            </w:r>
          </w:p>
          <w:p w14:paraId="62D8EDFD" w14:textId="10E1DA6F" w:rsidR="005A4FB6" w:rsidRDefault="000D2645">
            <w:pPr>
              <w:pStyle w:val="ListParagraph"/>
              <w:numPr>
                <w:ilvl w:val="0"/>
                <w:numId w:val="6"/>
              </w:numPr>
              <w:tabs>
                <w:tab w:val="left" w:pos="1327"/>
              </w:tabs>
              <w:jc w:val="both"/>
              <w:rPr>
                <w:rFonts w:ascii="Arial" w:hAnsi="Arial" w:cs="Arial"/>
                <w:lang w:val="en-GB"/>
              </w:rPr>
            </w:pPr>
            <w:r w:rsidRPr="000D2645">
              <w:rPr>
                <w:rFonts w:ascii="Arial" w:hAnsi="Arial" w:cs="Arial"/>
                <w:lang w:val="en-GB"/>
              </w:rPr>
              <w:t>RAN2 consider that lossless data delivery in the inter-</w:t>
            </w:r>
            <w:proofErr w:type="spellStart"/>
            <w:r w:rsidRPr="000D2645">
              <w:rPr>
                <w:rFonts w:ascii="Arial" w:hAnsi="Arial" w:cs="Arial"/>
                <w:lang w:val="en-GB"/>
              </w:rPr>
              <w:t>gNB</w:t>
            </w:r>
            <w:proofErr w:type="spellEnd"/>
            <w:r w:rsidRPr="000D2645">
              <w:rPr>
                <w:rFonts w:ascii="Arial" w:hAnsi="Arial" w:cs="Arial"/>
                <w:lang w:val="en-GB"/>
              </w:rPr>
              <w:t xml:space="preserve"> i2x cases needs to be addressed.  Solutions can be considered next meeting (including the possibility of solutions needing work from RAN3).  Solutions based on the PDCP status report mechanism are the baseline.</w:t>
            </w:r>
          </w:p>
          <w:p w14:paraId="248368DB" w14:textId="0AB9A624" w:rsidR="00632500" w:rsidRDefault="00632500">
            <w:pPr>
              <w:pStyle w:val="ListParagraph"/>
              <w:numPr>
                <w:ilvl w:val="0"/>
                <w:numId w:val="6"/>
              </w:numPr>
              <w:tabs>
                <w:tab w:val="left" w:pos="1327"/>
              </w:tabs>
              <w:jc w:val="both"/>
              <w:rPr>
                <w:rFonts w:ascii="Arial" w:hAnsi="Arial" w:cs="Arial"/>
                <w:lang w:val="en-GB"/>
              </w:rPr>
            </w:pPr>
            <w:r w:rsidRPr="00632500">
              <w:rPr>
                <w:rFonts w:ascii="Arial" w:hAnsi="Arial" w:cs="Arial"/>
                <w:lang w:val="en-GB"/>
              </w:rPr>
              <w:t>RAN2 confirms that the relay UE A and relay UE B in scenario D are two different relay UEs.  No UE behaviour is expected to enforce this, i.e., the network does not trigger inter-</w:t>
            </w:r>
            <w:proofErr w:type="spellStart"/>
            <w:r w:rsidRPr="00632500">
              <w:rPr>
                <w:rFonts w:ascii="Arial" w:hAnsi="Arial" w:cs="Arial"/>
                <w:lang w:val="en-GB"/>
              </w:rPr>
              <w:t>gNB</w:t>
            </w:r>
            <w:proofErr w:type="spellEnd"/>
            <w:r w:rsidRPr="00632500">
              <w:rPr>
                <w:rFonts w:ascii="Arial" w:hAnsi="Arial" w:cs="Arial"/>
                <w:lang w:val="en-GB"/>
              </w:rPr>
              <w:t xml:space="preserve"> path switch to the same relay UE.  FFS how/if to capture in spec.</w:t>
            </w:r>
          </w:p>
          <w:p w14:paraId="3C0CE34C" w14:textId="00D39A6C" w:rsidR="009D6F0D" w:rsidRPr="002A7ACB" w:rsidRDefault="002A7ACB">
            <w:pPr>
              <w:pStyle w:val="ListParagraph"/>
              <w:numPr>
                <w:ilvl w:val="0"/>
                <w:numId w:val="6"/>
              </w:numPr>
              <w:tabs>
                <w:tab w:val="left" w:pos="1327"/>
              </w:tabs>
              <w:jc w:val="both"/>
              <w:rPr>
                <w:rFonts w:ascii="Arial" w:hAnsi="Arial" w:cs="Arial"/>
                <w:lang w:val="en-GB"/>
              </w:rPr>
            </w:pPr>
            <w:r w:rsidRPr="002A7ACB">
              <w:rPr>
                <w:rFonts w:ascii="Arial" w:hAnsi="Arial" w:cs="Arial"/>
                <w:lang w:val="en-GB"/>
              </w:rPr>
              <w:t>Event Z2 will not be specified unless the issue of comparing SL-RSRP and SD-RSRP can be resolved.  LS to RAN1/RAN4 to ask about the feasibility of such comparisons, clarifying that there is not yet consensus on whether to support the event</w:t>
            </w:r>
            <w:r>
              <w:rPr>
                <w:rFonts w:ascii="Arial" w:hAnsi="Arial" w:cs="Arial"/>
                <w:lang w:val="en-GB"/>
              </w:rPr>
              <w:t>.</w:t>
            </w:r>
          </w:p>
        </w:tc>
      </w:tr>
    </w:tbl>
    <w:p w14:paraId="0F7396B3" w14:textId="77777777" w:rsidR="009D6F0D" w:rsidRDefault="009D6F0D" w:rsidP="009D6F0D">
      <w:pPr>
        <w:tabs>
          <w:tab w:val="left" w:pos="1327"/>
        </w:tabs>
        <w:jc w:val="both"/>
        <w:rPr>
          <w:lang w:val="en-GB"/>
        </w:rPr>
      </w:pPr>
    </w:p>
    <w:p w14:paraId="49BFABA8" w14:textId="49C7DD90" w:rsidR="003C5DCD" w:rsidRDefault="009D6F0D" w:rsidP="003C5DCD">
      <w:pPr>
        <w:tabs>
          <w:tab w:val="left" w:pos="1327"/>
        </w:tabs>
        <w:jc w:val="both"/>
        <w:rPr>
          <w:lang w:val="en-GB"/>
        </w:rPr>
      </w:pPr>
      <w:r>
        <w:rPr>
          <w:lang w:val="en-GB"/>
        </w:rPr>
        <w:t>In the above-quoted agreements, i2</w:t>
      </w:r>
      <w:r w:rsidR="00260FA1">
        <w:rPr>
          <w:lang w:val="en-GB"/>
        </w:rPr>
        <w:t>x</w:t>
      </w:r>
      <w:r>
        <w:rPr>
          <w:lang w:val="en-GB"/>
        </w:rPr>
        <w:t xml:space="preserve"> refers to indirect-to-indirect</w:t>
      </w:r>
      <w:r w:rsidR="00260FA1">
        <w:rPr>
          <w:lang w:val="en-GB"/>
        </w:rPr>
        <w:t xml:space="preserve"> and indirect-to-direct</w:t>
      </w:r>
      <w:r>
        <w:rPr>
          <w:lang w:val="en-GB"/>
        </w:rPr>
        <w:t xml:space="preserve"> path switching. In this document, we discuss RAN2 aspects related to inter-</w:t>
      </w:r>
      <w:proofErr w:type="spellStart"/>
      <w:r>
        <w:rPr>
          <w:lang w:val="en-GB"/>
        </w:rPr>
        <w:t>gNB</w:t>
      </w:r>
      <w:proofErr w:type="spellEnd"/>
      <w:r>
        <w:rPr>
          <w:lang w:val="en-GB"/>
        </w:rPr>
        <w:t xml:space="preserve"> path switching and indirect-to-indirect intra-</w:t>
      </w:r>
      <w:proofErr w:type="spellStart"/>
      <w:r>
        <w:rPr>
          <w:lang w:val="en-GB"/>
        </w:rPr>
        <w:t>gNB</w:t>
      </w:r>
      <w:proofErr w:type="spellEnd"/>
      <w:r>
        <w:rPr>
          <w:lang w:val="en-GB"/>
        </w:rPr>
        <w:t xml:space="preserve"> path switching, </w:t>
      </w:r>
      <w:proofErr w:type="spellStart"/>
      <w:r>
        <w:rPr>
          <w:lang w:val="en-GB"/>
        </w:rPr>
        <w:t>i.e</w:t>
      </w:r>
      <w:proofErr w:type="spellEnd"/>
      <w:r>
        <w:rPr>
          <w:lang w:val="en-GB"/>
        </w:rPr>
        <w:t xml:space="preserve"> support for </w:t>
      </w:r>
      <w:r>
        <w:t>scenarios A-D for service continuity in Release 18,</w:t>
      </w:r>
      <w:r>
        <w:rPr>
          <w:lang w:val="en-GB"/>
        </w:rPr>
        <w:t xml:space="preserve"> while considering the agreements and open aspects from previous RAN2 meetings.</w:t>
      </w:r>
    </w:p>
    <w:bookmarkEnd w:id="1"/>
    <w:p w14:paraId="5929262B" w14:textId="3093CC02" w:rsidR="003C5DCD" w:rsidRDefault="003C5DCD" w:rsidP="003C5DCD">
      <w:pPr>
        <w:pStyle w:val="Heading1"/>
        <w:numPr>
          <w:ilvl w:val="0"/>
          <w:numId w:val="2"/>
        </w:numPr>
        <w:jc w:val="both"/>
      </w:pPr>
      <w:r>
        <w:t>Discussion</w:t>
      </w:r>
    </w:p>
    <w:p w14:paraId="7510B4C6" w14:textId="77777777" w:rsidR="00976E50" w:rsidRPr="00FC0D9D" w:rsidRDefault="00976E50" w:rsidP="00976E50">
      <w:pPr>
        <w:pStyle w:val="Heading2"/>
      </w:pPr>
      <w:r>
        <w:t>Lossless Path Switch</w:t>
      </w:r>
    </w:p>
    <w:p w14:paraId="6E319081" w14:textId="39A19647" w:rsidR="0013576C" w:rsidRDefault="00892B4C" w:rsidP="001C6CD4">
      <w:pPr>
        <w:jc w:val="both"/>
      </w:pPr>
      <w:bookmarkStart w:id="2" w:name="_Toc110896796"/>
      <w:bookmarkStart w:id="3" w:name="_Toc110951940"/>
      <w:bookmarkStart w:id="4" w:name="_Toc110969154"/>
      <w:bookmarkStart w:id="5" w:name="_Toc115276069"/>
      <w:bookmarkStart w:id="6" w:name="_Toc115276145"/>
      <w:bookmarkStart w:id="7" w:name="_Toc115276201"/>
      <w:r>
        <w:t xml:space="preserve">It was agreed in the last RAN2 meeting #121, that an issue </w:t>
      </w:r>
      <w:r w:rsidR="00652498">
        <w:t>of data loss may occur</w:t>
      </w:r>
      <w:r>
        <w:t xml:space="preserve"> for the case of inter-</w:t>
      </w:r>
      <w:proofErr w:type="spellStart"/>
      <w:r>
        <w:t>gNB</w:t>
      </w:r>
      <w:proofErr w:type="spellEnd"/>
      <w:r>
        <w:t xml:space="preserve"> path switching in Release 18 and </w:t>
      </w:r>
      <w:r w:rsidR="0013576C">
        <w:t>needs to be addressed.</w:t>
      </w:r>
      <w:r w:rsidR="00DF2A31">
        <w:t xml:space="preserve"> </w:t>
      </w:r>
      <w:r w:rsidR="00DC612C">
        <w:t xml:space="preserve">This issue was also raised in RAN3 </w:t>
      </w:r>
      <w:r w:rsidR="00DC612C">
        <w:rPr>
          <w:bCs/>
          <w:szCs w:val="28"/>
        </w:rPr>
        <w:t>i</w:t>
      </w:r>
      <w:r w:rsidR="001E53BA">
        <w:rPr>
          <w:bCs/>
          <w:szCs w:val="28"/>
        </w:rPr>
        <w:t>n</w:t>
      </w:r>
      <w:r w:rsidR="00AB05E7">
        <w:rPr>
          <w:bCs/>
          <w:szCs w:val="28"/>
        </w:rPr>
        <w:t xml:space="preserve"> </w:t>
      </w:r>
      <w:r w:rsidR="001E53BA">
        <w:rPr>
          <w:bCs/>
          <w:szCs w:val="28"/>
        </w:rPr>
        <w:t>the</w:t>
      </w:r>
      <w:r w:rsidR="00AB05E7">
        <w:rPr>
          <w:bCs/>
          <w:szCs w:val="28"/>
        </w:rPr>
        <w:t xml:space="preserve"> email discussion on service continuity </w:t>
      </w:r>
      <w:r w:rsidR="00AB05E7" w:rsidDel="00164C40">
        <w:rPr>
          <w:bCs/>
          <w:szCs w:val="28"/>
        </w:rPr>
        <w:t>[R3-225084</w:t>
      </w:r>
      <w:r w:rsidR="00AB05E7">
        <w:rPr>
          <w:bCs/>
          <w:szCs w:val="28"/>
        </w:rPr>
        <w:t xml:space="preserve">], </w:t>
      </w:r>
      <w:r w:rsidR="00DC612C">
        <w:rPr>
          <w:bCs/>
          <w:szCs w:val="28"/>
        </w:rPr>
        <w:t>t</w:t>
      </w:r>
      <w:r w:rsidR="00AB05E7">
        <w:rPr>
          <w:bCs/>
          <w:szCs w:val="28"/>
        </w:rPr>
        <w:t>hat if PC5 RLF occurs during the path switching process, there can be some DL data loss towards the Remote UE (</w:t>
      </w:r>
      <w:proofErr w:type="gramStart"/>
      <w:r w:rsidR="00AB05E7">
        <w:rPr>
          <w:bCs/>
          <w:szCs w:val="28"/>
        </w:rPr>
        <w:t>i.e.</w:t>
      </w:r>
      <w:proofErr w:type="gramEnd"/>
      <w:r w:rsidR="00AB05E7">
        <w:rPr>
          <w:bCs/>
          <w:szCs w:val="28"/>
        </w:rPr>
        <w:t xml:space="preserve"> the source </w:t>
      </w:r>
      <w:proofErr w:type="spellStart"/>
      <w:r w:rsidR="00AB05E7">
        <w:rPr>
          <w:bCs/>
          <w:szCs w:val="28"/>
        </w:rPr>
        <w:t>gNB</w:t>
      </w:r>
      <w:proofErr w:type="spellEnd"/>
      <w:r w:rsidR="00AB05E7">
        <w:rPr>
          <w:bCs/>
          <w:szCs w:val="28"/>
        </w:rPr>
        <w:t xml:space="preserve"> may not forward packets that are not acknowledged by the Remote UE towards the target </w:t>
      </w:r>
      <w:proofErr w:type="spellStart"/>
      <w:r w:rsidR="00AB05E7">
        <w:rPr>
          <w:bCs/>
          <w:szCs w:val="28"/>
        </w:rPr>
        <w:t>gNB</w:t>
      </w:r>
      <w:proofErr w:type="spellEnd"/>
      <w:r w:rsidR="00AB05E7">
        <w:rPr>
          <w:bCs/>
          <w:szCs w:val="28"/>
        </w:rPr>
        <w:t xml:space="preserve">). </w:t>
      </w:r>
      <w:r w:rsidR="00021C93">
        <w:rPr>
          <w:bCs/>
          <w:szCs w:val="28"/>
        </w:rPr>
        <w:t>However, i</w:t>
      </w:r>
      <w:r w:rsidR="00AB05E7">
        <w:rPr>
          <w:bCs/>
          <w:szCs w:val="28"/>
        </w:rPr>
        <w:t xml:space="preserve">t was left for RAN2 to discuss about this case to determine a resolution and way forward. </w:t>
      </w:r>
      <w:r w:rsidR="00B01572">
        <w:t xml:space="preserve">While reestablishment and recovery </w:t>
      </w:r>
      <w:proofErr w:type="gramStart"/>
      <w:r w:rsidR="00B01572">
        <w:t>is</w:t>
      </w:r>
      <w:proofErr w:type="gramEnd"/>
      <w:r w:rsidR="00B01572">
        <w:t xml:space="preserve"> already supported in PDCP layer, there can be some corner cases where data loss may occur if the R17 mechanism for U2N Relaying is used for inter-</w:t>
      </w:r>
      <w:proofErr w:type="spellStart"/>
      <w:r w:rsidR="00B01572">
        <w:t>gNB</w:t>
      </w:r>
      <w:proofErr w:type="spellEnd"/>
      <w:r w:rsidR="00B01572">
        <w:t xml:space="preserve"> path switching scenarios in R18. </w:t>
      </w:r>
      <w:r w:rsidR="00DF2A31">
        <w:t>T</w:t>
      </w:r>
      <w:r w:rsidR="00DF2A31" w:rsidRPr="005379D1">
        <w:t xml:space="preserve">he PDCP is terminated between the Remote UE and the </w:t>
      </w:r>
      <w:proofErr w:type="spellStart"/>
      <w:r w:rsidR="00DF2A31" w:rsidRPr="005379D1">
        <w:t>gNB</w:t>
      </w:r>
      <w:proofErr w:type="spellEnd"/>
      <w:r w:rsidR="00DF2A31">
        <w:t xml:space="preserve"> </w:t>
      </w:r>
      <w:r w:rsidR="00DF2A31" w:rsidRPr="005379D1">
        <w:t>and does not have per-hop termination as in the case of RLC layer</w:t>
      </w:r>
      <w:r w:rsidR="00DF2A31">
        <w:t>.</w:t>
      </w:r>
      <w:r w:rsidR="00DF2A31" w:rsidRPr="005379D1">
        <w:t xml:space="preserve"> </w:t>
      </w:r>
      <w:r w:rsidR="00B160E4">
        <w:t>F</w:t>
      </w:r>
      <w:r w:rsidR="00DF2A31" w:rsidRPr="005379D1">
        <w:t xml:space="preserve">or PDCP data recovery, the PDCP entity </w:t>
      </w:r>
      <w:r w:rsidR="00DF2A31">
        <w:t xml:space="preserve">only </w:t>
      </w:r>
      <w:r w:rsidR="00DF2A31" w:rsidRPr="005379D1">
        <w:t>performs retransmission for packets for which the successful delivery has not been confirmed by lower (RLC) layers.</w:t>
      </w:r>
      <w:r w:rsidR="00B160E4">
        <w:t xml:space="preserve"> Below we provide an example in DL and UL scenario, respectively, where data loss could occur using legacy mechanisms.</w:t>
      </w:r>
    </w:p>
    <w:p w14:paraId="584CEEFE" w14:textId="75C4ADD0" w:rsidR="00976E50" w:rsidRDefault="00976E50" w:rsidP="001C6CD4">
      <w:pPr>
        <w:jc w:val="both"/>
      </w:pPr>
      <w:r>
        <w:t>In one example f</w:t>
      </w:r>
      <w:r w:rsidRPr="00221F79">
        <w:t xml:space="preserve">or DL scenario, relay UE receives and acknowledges delivery of PDUs on RLC AM bearer from the source </w:t>
      </w:r>
      <w:proofErr w:type="spellStart"/>
      <w:r w:rsidRPr="00221F79">
        <w:t>gNB</w:t>
      </w:r>
      <w:proofErr w:type="spellEnd"/>
      <w:r w:rsidRPr="00221F79">
        <w:t xml:space="preserve">. The source </w:t>
      </w:r>
      <w:proofErr w:type="spellStart"/>
      <w:r w:rsidRPr="00221F79">
        <w:t>gNB</w:t>
      </w:r>
      <w:proofErr w:type="spellEnd"/>
      <w:r w:rsidRPr="00221F79">
        <w:t xml:space="preserve"> decides to perform path switching to direct path following measurement event X1 and sends </w:t>
      </w:r>
      <w:proofErr w:type="spellStart"/>
      <w:r w:rsidRPr="00221F79">
        <w:rPr>
          <w:i/>
          <w:iCs/>
        </w:rPr>
        <w:t>RRCReconfiguration</w:t>
      </w:r>
      <w:proofErr w:type="spellEnd"/>
      <w:r w:rsidRPr="00221F79">
        <w:t xml:space="preserve"> message to Remote UE, upon which Remote UE stops UP and CP transmission via the L2 </w:t>
      </w:r>
      <w:r w:rsidRPr="00221F79">
        <w:lastRenderedPageBreak/>
        <w:t xml:space="preserve">U2N Relay UE. During this time, if PC5 RLF occurs, data loss </w:t>
      </w:r>
      <w:r w:rsidRPr="008067A1">
        <w:t>could occur</w:t>
      </w:r>
      <w:r w:rsidRPr="00221F79">
        <w:t xml:space="preserve">. This is because the RLC is terminated at each hop. The source </w:t>
      </w:r>
      <w:proofErr w:type="spellStart"/>
      <w:r w:rsidRPr="00221F79">
        <w:t>gNB</w:t>
      </w:r>
      <w:proofErr w:type="spellEnd"/>
      <w:r w:rsidRPr="00221F79">
        <w:t xml:space="preserve"> may have received acknowledgement from lower</w:t>
      </w:r>
      <w:r w:rsidR="00224B7B">
        <w:t xml:space="preserve"> (RLC)</w:t>
      </w:r>
      <w:r w:rsidRPr="00221F79">
        <w:t xml:space="preserve"> layer for certain packets successfully received by the relay UE, however, upon PDCP re-establishment</w:t>
      </w:r>
      <w:r w:rsidR="00A96CD4">
        <w:t>,</w:t>
      </w:r>
      <w:r w:rsidRPr="00221F79">
        <w:t xml:space="preserve"> the Remote UE </w:t>
      </w:r>
      <w:r w:rsidR="00224B7B">
        <w:t>may</w:t>
      </w:r>
      <w:r w:rsidRPr="00221F79">
        <w:t xml:space="preserve"> not</w:t>
      </w:r>
      <w:r w:rsidR="00224B7B">
        <w:t xml:space="preserve"> be </w:t>
      </w:r>
      <w:r w:rsidRPr="00221F79">
        <w:t xml:space="preserve">aware of these </w:t>
      </w:r>
      <w:proofErr w:type="gramStart"/>
      <w:r w:rsidRPr="00221F79">
        <w:t>packets</w:t>
      </w:r>
      <w:proofErr w:type="gramEnd"/>
      <w:r w:rsidRPr="00221F79">
        <w:t xml:space="preserve"> and they are consequently lost.</w:t>
      </w:r>
      <w:r>
        <w:t xml:space="preserve"> </w:t>
      </w:r>
    </w:p>
    <w:p w14:paraId="4ED44CDA" w14:textId="76E3E1A0" w:rsidR="0013576C" w:rsidRDefault="0013576C" w:rsidP="001C6CD4">
      <w:pPr>
        <w:jc w:val="both"/>
      </w:pPr>
      <w:r>
        <w:t xml:space="preserve">In another example for UL scenario, </w:t>
      </w:r>
      <w:r w:rsidR="00D075C2">
        <w:rPr>
          <w:bCs/>
        </w:rPr>
        <w:t xml:space="preserve">relay UE receives and acknowledges delivery of PDUs on SL-RLC AM bearer from the Remote UE. If </w:t>
      </w:r>
      <w:proofErr w:type="spellStart"/>
      <w:r w:rsidR="00D075C2">
        <w:rPr>
          <w:bCs/>
        </w:rPr>
        <w:t>Uu</w:t>
      </w:r>
      <w:proofErr w:type="spellEnd"/>
      <w:r w:rsidR="00D075C2">
        <w:rPr>
          <w:bCs/>
        </w:rPr>
        <w:t xml:space="preserve"> RLF occurs after Remote UE stops UP/CP transfer using relay UE</w:t>
      </w:r>
      <w:r w:rsidR="00954DEB">
        <w:rPr>
          <w:bCs/>
        </w:rPr>
        <w:t xml:space="preserve"> upon receiving </w:t>
      </w:r>
      <w:proofErr w:type="spellStart"/>
      <w:r w:rsidR="00954DEB" w:rsidRPr="00954DEB">
        <w:rPr>
          <w:bCs/>
          <w:i/>
          <w:iCs/>
        </w:rPr>
        <w:t>RRCReconfiguration</w:t>
      </w:r>
      <w:proofErr w:type="spellEnd"/>
      <w:r w:rsidR="00954DEB">
        <w:rPr>
          <w:bCs/>
        </w:rPr>
        <w:t xml:space="preserve"> message from the source </w:t>
      </w:r>
      <w:proofErr w:type="spellStart"/>
      <w:r w:rsidR="00954DEB">
        <w:rPr>
          <w:bCs/>
        </w:rPr>
        <w:t>gNB</w:t>
      </w:r>
      <w:proofErr w:type="spellEnd"/>
      <w:r w:rsidR="00D075C2">
        <w:rPr>
          <w:bCs/>
        </w:rPr>
        <w:t xml:space="preserve">, the relay UE cannot indicate to the remote UE of the </w:t>
      </w:r>
      <w:proofErr w:type="spellStart"/>
      <w:r w:rsidR="00D075C2">
        <w:rPr>
          <w:bCs/>
        </w:rPr>
        <w:t>Uu</w:t>
      </w:r>
      <w:proofErr w:type="spellEnd"/>
      <w:r w:rsidR="00D075C2">
        <w:rPr>
          <w:bCs/>
        </w:rPr>
        <w:t xml:space="preserve"> RLF, and data loss could occur. This is because the Remote UE may have received acknowledgement from lower layer for certain packets successfully received by the relay UE, however, they may not have been received by the source </w:t>
      </w:r>
      <w:proofErr w:type="spellStart"/>
      <w:r w:rsidR="00D075C2">
        <w:rPr>
          <w:bCs/>
        </w:rPr>
        <w:t>gNB</w:t>
      </w:r>
      <w:proofErr w:type="spellEnd"/>
      <w:r w:rsidR="00D075C2">
        <w:rPr>
          <w:bCs/>
        </w:rPr>
        <w:t xml:space="preserve"> and therefore not included in the SN STATUS transfer to be recovered.</w:t>
      </w:r>
    </w:p>
    <w:p w14:paraId="1A7978EB" w14:textId="154D0BE3" w:rsidR="00976E50" w:rsidRDefault="00B17DE0" w:rsidP="00976E50">
      <w:r>
        <w:t>Considering the examples above</w:t>
      </w:r>
      <w:r w:rsidR="00251EF1">
        <w:t xml:space="preserve">, it can be </w:t>
      </w:r>
      <w:r w:rsidR="00C96527">
        <w:t xml:space="preserve">established that the issue of </w:t>
      </w:r>
      <w:r w:rsidR="003A66B3">
        <w:t>data loss</w:t>
      </w:r>
      <w:r w:rsidR="00C96527">
        <w:t xml:space="preserve"> </w:t>
      </w:r>
      <w:r w:rsidR="008360EF">
        <w:t>exists</w:t>
      </w:r>
      <w:r w:rsidR="00C96527">
        <w:t xml:space="preserve"> in both DL and UL scenarios.</w:t>
      </w:r>
    </w:p>
    <w:p w14:paraId="62419527" w14:textId="34338BEC" w:rsidR="00EA0499" w:rsidRPr="005379D1" w:rsidRDefault="00EA0499">
      <w:pPr>
        <w:pStyle w:val="Proposal"/>
        <w:numPr>
          <w:ilvl w:val="0"/>
          <w:numId w:val="3"/>
        </w:numPr>
      </w:pPr>
      <w:bookmarkStart w:id="8" w:name="_Toc131087719"/>
      <w:bookmarkStart w:id="9" w:name="_Toc131330274"/>
      <w:r>
        <w:t xml:space="preserve">RAN2 </w:t>
      </w:r>
      <w:r w:rsidR="00344736">
        <w:t>agrees</w:t>
      </w:r>
      <w:r>
        <w:t xml:space="preserve"> that data loss can occur in the inter-</w:t>
      </w:r>
      <w:proofErr w:type="spellStart"/>
      <w:r>
        <w:t>gNB</w:t>
      </w:r>
      <w:proofErr w:type="spellEnd"/>
      <w:r>
        <w:t xml:space="preserve"> i2x case in both UL and DL scenarios.</w:t>
      </w:r>
      <w:bookmarkEnd w:id="8"/>
      <w:bookmarkEnd w:id="9"/>
    </w:p>
    <w:p w14:paraId="7AAA28A4" w14:textId="768C4AB4" w:rsidR="00D01DE0" w:rsidRDefault="00D01DE0" w:rsidP="00D01DE0">
      <w:pPr>
        <w:pStyle w:val="Heading3"/>
      </w:pPr>
      <w:r>
        <w:t xml:space="preserve">Solution </w:t>
      </w:r>
      <w:r w:rsidR="00B75BF8">
        <w:t>Approach</w:t>
      </w:r>
    </w:p>
    <w:p w14:paraId="018FA2C6" w14:textId="0493B0A2" w:rsidR="00B808D6" w:rsidRDefault="007B4C83" w:rsidP="00B808D6">
      <w:r>
        <w:t>I</w:t>
      </w:r>
      <w:r w:rsidR="00B808D6">
        <w:t>n the last RAN2 meeting #121, it was agreed to use PDCP status report mechanisms as a baseline. There are two possibilities that can be considered</w:t>
      </w:r>
    </w:p>
    <w:p w14:paraId="6EF56645" w14:textId="0F44539A" w:rsidR="00B808D6" w:rsidRDefault="005106F2">
      <w:pPr>
        <w:pStyle w:val="ListParagraph"/>
        <w:numPr>
          <w:ilvl w:val="0"/>
          <w:numId w:val="7"/>
        </w:numPr>
      </w:pPr>
      <w:r>
        <w:t xml:space="preserve">Remote UE sends PDCP status report to the source </w:t>
      </w:r>
      <w:proofErr w:type="spellStart"/>
      <w:r>
        <w:t>gNB</w:t>
      </w:r>
      <w:proofErr w:type="spellEnd"/>
      <w:r>
        <w:t>.</w:t>
      </w:r>
    </w:p>
    <w:p w14:paraId="207303D7" w14:textId="1DAB37BE" w:rsidR="005106F2" w:rsidRDefault="005106F2">
      <w:pPr>
        <w:pStyle w:val="ListParagraph"/>
        <w:numPr>
          <w:ilvl w:val="0"/>
          <w:numId w:val="7"/>
        </w:numPr>
      </w:pPr>
      <w:r>
        <w:t xml:space="preserve">Remote UE sends PDCP status report to the target </w:t>
      </w:r>
      <w:proofErr w:type="spellStart"/>
      <w:r>
        <w:t>gNB</w:t>
      </w:r>
      <w:proofErr w:type="spellEnd"/>
      <w:r>
        <w:t>.</w:t>
      </w:r>
    </w:p>
    <w:p w14:paraId="3B6EB3E2" w14:textId="62EEE295" w:rsidR="00547660" w:rsidRDefault="009913DF" w:rsidP="00976E50">
      <w:r>
        <w:t xml:space="preserve">Below we </w:t>
      </w:r>
      <w:r w:rsidR="004E678D">
        <w:t xml:space="preserve">separately </w:t>
      </w:r>
      <w:r>
        <w:t xml:space="preserve">consider the </w:t>
      </w:r>
      <w:r w:rsidR="004E678D">
        <w:t>timeline for</w:t>
      </w:r>
      <w:r>
        <w:t xml:space="preserve"> PDCP status report transmission, for uplink and downlink scenarios.</w:t>
      </w:r>
    </w:p>
    <w:p w14:paraId="2B2BCB58" w14:textId="65EAFA78" w:rsidR="0014433C" w:rsidRDefault="0014433C" w:rsidP="0014433C">
      <w:pPr>
        <w:pStyle w:val="Heading4"/>
      </w:pPr>
      <w:r>
        <w:t>Uplink Transmission</w:t>
      </w:r>
    </w:p>
    <w:p w14:paraId="2E3E1A8A" w14:textId="2FF28F74" w:rsidR="0042195E" w:rsidRDefault="002639A9" w:rsidP="003B4969">
      <w:pPr>
        <w:jc w:val="both"/>
        <w:rPr>
          <w:bCs/>
        </w:rPr>
      </w:pPr>
      <w:proofErr w:type="gramStart"/>
      <w:r>
        <w:rPr>
          <w:bCs/>
        </w:rPr>
        <w:t>Similar to</w:t>
      </w:r>
      <w:proofErr w:type="gramEnd"/>
      <w:r w:rsidR="00260601">
        <w:rPr>
          <w:bCs/>
        </w:rPr>
        <w:t xml:space="preserve"> the intra </w:t>
      </w:r>
      <w:proofErr w:type="spellStart"/>
      <w:r w:rsidR="00260601">
        <w:rPr>
          <w:bCs/>
        </w:rPr>
        <w:t>gNB</w:t>
      </w:r>
      <w:proofErr w:type="spellEnd"/>
      <w:r w:rsidR="00260601">
        <w:rPr>
          <w:bCs/>
        </w:rPr>
        <w:t xml:space="preserve"> scenario in Rel-17, </w:t>
      </w:r>
      <w:r>
        <w:rPr>
          <w:bCs/>
        </w:rPr>
        <w:t>for the inter-</w:t>
      </w:r>
      <w:proofErr w:type="spellStart"/>
      <w:r>
        <w:rPr>
          <w:bCs/>
        </w:rPr>
        <w:t>gNB</w:t>
      </w:r>
      <w:proofErr w:type="spellEnd"/>
      <w:r>
        <w:rPr>
          <w:bCs/>
        </w:rPr>
        <w:t xml:space="preserve"> </w:t>
      </w:r>
      <w:r w:rsidR="00403A16">
        <w:rPr>
          <w:bCs/>
        </w:rPr>
        <w:t>scenario in Rel-18</w:t>
      </w:r>
      <w:r w:rsidR="007A358A">
        <w:rPr>
          <w:bCs/>
        </w:rPr>
        <w:t xml:space="preserve">, </w:t>
      </w:r>
      <w:r w:rsidR="00260601">
        <w:rPr>
          <w:bCs/>
          <w:lang w:val="en-GB"/>
        </w:rPr>
        <w:t>t</w:t>
      </w:r>
      <w:r w:rsidR="00260601" w:rsidRPr="008C61A0">
        <w:rPr>
          <w:bCs/>
          <w:lang w:val="en-GB"/>
        </w:rPr>
        <w:t xml:space="preserve">he PDCP re-establishment or PDCP data recovery in uplink </w:t>
      </w:r>
      <w:r w:rsidR="003B7D99">
        <w:rPr>
          <w:bCs/>
          <w:lang w:val="en-GB"/>
        </w:rPr>
        <w:t>can be</w:t>
      </w:r>
      <w:r w:rsidR="00260601" w:rsidRPr="008C61A0">
        <w:rPr>
          <w:bCs/>
          <w:lang w:val="en-GB"/>
        </w:rPr>
        <w:t xml:space="preserve"> performed by the </w:t>
      </w:r>
      <w:r w:rsidR="003B7D99">
        <w:rPr>
          <w:bCs/>
          <w:lang w:val="en-GB"/>
        </w:rPr>
        <w:t xml:space="preserve">Remote </w:t>
      </w:r>
      <w:r w:rsidR="00260601" w:rsidRPr="008C61A0">
        <w:rPr>
          <w:bCs/>
          <w:lang w:val="en-GB"/>
        </w:rPr>
        <w:t xml:space="preserve">UE for lossless delivery during path switch if </w:t>
      </w:r>
      <w:r w:rsidR="00633339">
        <w:rPr>
          <w:bCs/>
          <w:lang w:val="en-GB"/>
        </w:rPr>
        <w:t xml:space="preserve">source </w:t>
      </w:r>
      <w:proofErr w:type="spellStart"/>
      <w:r w:rsidR="00260601" w:rsidRPr="008C61A0">
        <w:rPr>
          <w:bCs/>
          <w:lang w:val="en-GB"/>
        </w:rPr>
        <w:t>gNB</w:t>
      </w:r>
      <w:proofErr w:type="spellEnd"/>
      <w:r w:rsidR="00260601" w:rsidRPr="008C61A0">
        <w:rPr>
          <w:bCs/>
          <w:lang w:val="en-GB"/>
        </w:rPr>
        <w:t xml:space="preserve"> configures it</w:t>
      </w:r>
      <w:r w:rsidR="00A32887">
        <w:rPr>
          <w:bCs/>
          <w:lang w:val="en-GB"/>
        </w:rPr>
        <w:t>.</w:t>
      </w:r>
      <w:r w:rsidR="000404CC">
        <w:rPr>
          <w:bCs/>
          <w:lang w:val="en-GB"/>
        </w:rPr>
        <w:t xml:space="preserve"> </w:t>
      </w:r>
      <w:r w:rsidR="006E2993">
        <w:rPr>
          <w:lang w:eastAsia="x-none"/>
        </w:rPr>
        <w:t>One option</w:t>
      </w:r>
      <w:r w:rsidR="0021339E">
        <w:rPr>
          <w:lang w:eastAsia="x-none"/>
        </w:rPr>
        <w:t xml:space="preserve"> is that</w:t>
      </w:r>
      <w:r w:rsidR="006E2993">
        <w:rPr>
          <w:lang w:eastAsia="x-none"/>
        </w:rPr>
        <w:t xml:space="preserve"> </w:t>
      </w:r>
      <w:r w:rsidR="006E2993" w:rsidRPr="00D9577A">
        <w:rPr>
          <w:b/>
          <w:bCs/>
          <w:lang w:eastAsia="x-none"/>
        </w:rPr>
        <w:t xml:space="preserve">the source </w:t>
      </w:r>
      <w:proofErr w:type="spellStart"/>
      <w:r w:rsidR="006E2993" w:rsidRPr="00D9577A">
        <w:rPr>
          <w:b/>
          <w:bCs/>
          <w:lang w:eastAsia="x-none"/>
        </w:rPr>
        <w:t>gNB</w:t>
      </w:r>
      <w:proofErr w:type="spellEnd"/>
      <w:r w:rsidR="006E2993" w:rsidRPr="00D9577A">
        <w:rPr>
          <w:b/>
          <w:bCs/>
          <w:lang w:eastAsia="x-none"/>
        </w:rPr>
        <w:t xml:space="preserve"> can send a PDCP status report</w:t>
      </w:r>
      <w:r w:rsidR="006E2993">
        <w:rPr>
          <w:lang w:eastAsia="x-none"/>
        </w:rPr>
        <w:t xml:space="preserve"> to the Remote UE along with the </w:t>
      </w:r>
      <w:proofErr w:type="spellStart"/>
      <w:r w:rsidR="006E2993" w:rsidRPr="00D9577A">
        <w:rPr>
          <w:i/>
          <w:iCs/>
          <w:lang w:eastAsia="x-none"/>
        </w:rPr>
        <w:t>RRCReconfiguration</w:t>
      </w:r>
      <w:proofErr w:type="spellEnd"/>
      <w:r w:rsidR="006E2993">
        <w:rPr>
          <w:lang w:eastAsia="x-none"/>
        </w:rPr>
        <w:t xml:space="preserve"> message for path switching</w:t>
      </w:r>
      <w:r w:rsidR="00FF085E">
        <w:rPr>
          <w:lang w:eastAsia="x-none"/>
        </w:rPr>
        <w:t>, using the relay link</w:t>
      </w:r>
      <w:r w:rsidR="006E2993">
        <w:rPr>
          <w:lang w:eastAsia="x-none"/>
        </w:rPr>
        <w:t xml:space="preserve">. The source </w:t>
      </w:r>
      <w:proofErr w:type="spellStart"/>
      <w:r w:rsidR="006E2993">
        <w:rPr>
          <w:lang w:eastAsia="x-none"/>
        </w:rPr>
        <w:t>gNB</w:t>
      </w:r>
      <w:proofErr w:type="spellEnd"/>
      <w:r w:rsidR="006E2993">
        <w:rPr>
          <w:lang w:eastAsia="x-none"/>
        </w:rPr>
        <w:t xml:space="preserve"> forwards the buffered data for lost packets to the target </w:t>
      </w:r>
      <w:proofErr w:type="spellStart"/>
      <w:r w:rsidR="006E2993">
        <w:rPr>
          <w:lang w:eastAsia="x-none"/>
        </w:rPr>
        <w:t>gNB</w:t>
      </w:r>
      <w:proofErr w:type="spellEnd"/>
      <w:r w:rsidR="006E2993">
        <w:rPr>
          <w:lang w:eastAsia="x-none"/>
        </w:rPr>
        <w:t xml:space="preserve"> after SN status transfer as in legacy HO. </w:t>
      </w:r>
      <w:r w:rsidR="00F178AF">
        <w:rPr>
          <w:bCs/>
        </w:rPr>
        <w:t>W</w:t>
      </w:r>
      <w:r w:rsidR="0042195E">
        <w:rPr>
          <w:bCs/>
        </w:rPr>
        <w:t xml:space="preserve">hile the status report is transmitted </w:t>
      </w:r>
      <w:r w:rsidR="00F178AF">
        <w:rPr>
          <w:bCs/>
        </w:rPr>
        <w:t>from</w:t>
      </w:r>
      <w:r w:rsidR="0042195E">
        <w:rPr>
          <w:bCs/>
        </w:rPr>
        <w:t xml:space="preserve"> the source </w:t>
      </w:r>
      <w:proofErr w:type="spellStart"/>
      <w:r w:rsidR="0042195E">
        <w:rPr>
          <w:bCs/>
        </w:rPr>
        <w:t>gNB</w:t>
      </w:r>
      <w:proofErr w:type="spellEnd"/>
      <w:r w:rsidR="0042195E">
        <w:rPr>
          <w:bCs/>
        </w:rPr>
        <w:t xml:space="preserve">, the </w:t>
      </w:r>
      <w:r w:rsidR="00F178AF">
        <w:rPr>
          <w:bCs/>
        </w:rPr>
        <w:t xml:space="preserve">remote UE </w:t>
      </w:r>
      <w:r w:rsidR="003C0CA3">
        <w:rPr>
          <w:bCs/>
        </w:rPr>
        <w:t xml:space="preserve">can </w:t>
      </w:r>
      <w:r w:rsidR="0042195E">
        <w:rPr>
          <w:bCs/>
        </w:rPr>
        <w:t xml:space="preserve">retransmit </w:t>
      </w:r>
      <w:r w:rsidR="00F178AF">
        <w:rPr>
          <w:bCs/>
        </w:rPr>
        <w:t xml:space="preserve">the lost </w:t>
      </w:r>
      <w:r w:rsidR="0042195E">
        <w:rPr>
          <w:bCs/>
        </w:rPr>
        <w:t xml:space="preserve">PDCP Data PDUs to the target </w:t>
      </w:r>
      <w:proofErr w:type="spellStart"/>
      <w:r w:rsidR="0042195E">
        <w:rPr>
          <w:bCs/>
        </w:rPr>
        <w:t>gNB</w:t>
      </w:r>
      <w:proofErr w:type="spellEnd"/>
      <w:r w:rsidR="00A96434">
        <w:rPr>
          <w:bCs/>
        </w:rPr>
        <w:t xml:space="preserve"> </w:t>
      </w:r>
      <w:r w:rsidR="00652B4D">
        <w:rPr>
          <w:bCs/>
        </w:rPr>
        <w:t xml:space="preserve">after </w:t>
      </w:r>
      <w:r w:rsidR="0073756D">
        <w:rPr>
          <w:bCs/>
        </w:rPr>
        <w:t>performing</w:t>
      </w:r>
      <w:r w:rsidR="00652B4D">
        <w:rPr>
          <w:bCs/>
        </w:rPr>
        <w:t xml:space="preserve"> random access </w:t>
      </w:r>
      <w:r w:rsidR="0073756D">
        <w:rPr>
          <w:bCs/>
        </w:rPr>
        <w:t xml:space="preserve">to the target </w:t>
      </w:r>
      <w:proofErr w:type="spellStart"/>
      <w:r w:rsidR="0073756D">
        <w:rPr>
          <w:bCs/>
        </w:rPr>
        <w:t>gNB</w:t>
      </w:r>
      <w:proofErr w:type="spellEnd"/>
      <w:r w:rsidR="00F178AF">
        <w:rPr>
          <w:bCs/>
        </w:rPr>
        <w:t>.</w:t>
      </w:r>
    </w:p>
    <w:p w14:paraId="5AB46B05" w14:textId="2FB3BAD3" w:rsidR="006E2993" w:rsidRDefault="006E2993" w:rsidP="003B4969">
      <w:pPr>
        <w:jc w:val="both"/>
        <w:rPr>
          <w:lang w:eastAsia="x-none"/>
        </w:rPr>
      </w:pPr>
      <w:r>
        <w:rPr>
          <w:lang w:eastAsia="x-none"/>
        </w:rPr>
        <w:t xml:space="preserve">Another option is that, after receiving the SN status and buffered data from the </w:t>
      </w:r>
      <w:r w:rsidR="005E0E07">
        <w:rPr>
          <w:lang w:eastAsia="x-none"/>
        </w:rPr>
        <w:t xml:space="preserve">source </w:t>
      </w:r>
      <w:proofErr w:type="spellStart"/>
      <w:r w:rsidR="005E0E07">
        <w:rPr>
          <w:lang w:eastAsia="x-none"/>
        </w:rPr>
        <w:t>gNB</w:t>
      </w:r>
      <w:proofErr w:type="spellEnd"/>
      <w:r w:rsidR="005E0E07">
        <w:rPr>
          <w:lang w:eastAsia="x-none"/>
        </w:rPr>
        <w:t xml:space="preserve">, the </w:t>
      </w:r>
      <w:r w:rsidR="005E0E07" w:rsidRPr="00DC7B61">
        <w:rPr>
          <w:b/>
          <w:bCs/>
          <w:lang w:eastAsia="x-none"/>
        </w:rPr>
        <w:t xml:space="preserve">target </w:t>
      </w:r>
      <w:proofErr w:type="spellStart"/>
      <w:r w:rsidR="005E0E07" w:rsidRPr="00DC7B61">
        <w:rPr>
          <w:b/>
          <w:bCs/>
          <w:lang w:eastAsia="x-none"/>
        </w:rPr>
        <w:t>gNB</w:t>
      </w:r>
      <w:proofErr w:type="spellEnd"/>
      <w:r w:rsidR="005E0E07" w:rsidRPr="00DC7B61">
        <w:rPr>
          <w:b/>
          <w:bCs/>
          <w:lang w:eastAsia="x-none"/>
        </w:rPr>
        <w:t xml:space="preserve"> sends a PDCP status report</w:t>
      </w:r>
      <w:r w:rsidR="005E0E07">
        <w:rPr>
          <w:lang w:eastAsia="x-none"/>
        </w:rPr>
        <w:t xml:space="preserve"> to the remote UE, </w:t>
      </w:r>
      <w:r w:rsidR="001F1E58">
        <w:rPr>
          <w:lang w:eastAsia="x-none"/>
        </w:rPr>
        <w:t xml:space="preserve">and the remote UE accordingly retransmits PDCP Data PDUs to the target </w:t>
      </w:r>
      <w:proofErr w:type="spellStart"/>
      <w:r w:rsidR="001F1E58">
        <w:rPr>
          <w:lang w:eastAsia="x-none"/>
        </w:rPr>
        <w:t>gNB</w:t>
      </w:r>
      <w:proofErr w:type="spellEnd"/>
      <w:r w:rsidR="001F1E58">
        <w:rPr>
          <w:lang w:eastAsia="x-none"/>
        </w:rPr>
        <w:t xml:space="preserve"> as needed.</w:t>
      </w:r>
    </w:p>
    <w:p w14:paraId="2ED23B94" w14:textId="79F90F75" w:rsidR="00407E85" w:rsidRPr="00B356CD" w:rsidRDefault="00407E85" w:rsidP="006E2993">
      <w:pPr>
        <w:rPr>
          <w:lang w:eastAsia="x-none"/>
        </w:rPr>
      </w:pPr>
      <w:r>
        <w:rPr>
          <w:lang w:eastAsia="x-none"/>
        </w:rPr>
        <w:t xml:space="preserve">While the issue exists in uplink, </w:t>
      </w:r>
      <w:r w:rsidR="00910E96">
        <w:rPr>
          <w:lang w:eastAsia="x-none"/>
        </w:rPr>
        <w:t xml:space="preserve">it can be up to </w:t>
      </w:r>
      <w:proofErr w:type="spellStart"/>
      <w:r w:rsidR="00910E96">
        <w:rPr>
          <w:lang w:eastAsia="x-none"/>
        </w:rPr>
        <w:t>gNB</w:t>
      </w:r>
      <w:proofErr w:type="spellEnd"/>
      <w:r w:rsidR="00910E96">
        <w:rPr>
          <w:lang w:eastAsia="x-none"/>
        </w:rPr>
        <w:t xml:space="preserve"> implementation (source or target </w:t>
      </w:r>
      <w:proofErr w:type="spellStart"/>
      <w:r w:rsidR="00910E96">
        <w:rPr>
          <w:lang w:eastAsia="x-none"/>
        </w:rPr>
        <w:t>gNB</w:t>
      </w:r>
      <w:proofErr w:type="spellEnd"/>
      <w:r w:rsidR="00910E96">
        <w:rPr>
          <w:lang w:eastAsia="x-none"/>
        </w:rPr>
        <w:t xml:space="preserve">) </w:t>
      </w:r>
      <w:r w:rsidR="00AF377B">
        <w:rPr>
          <w:lang w:eastAsia="x-none"/>
        </w:rPr>
        <w:t xml:space="preserve">when to send the status report to the remote UE. </w:t>
      </w:r>
      <w:r w:rsidR="009111E3">
        <w:rPr>
          <w:lang w:eastAsia="x-none"/>
        </w:rPr>
        <w:t xml:space="preserve">Also, the source </w:t>
      </w:r>
      <w:proofErr w:type="spellStart"/>
      <w:r w:rsidR="009111E3">
        <w:rPr>
          <w:lang w:eastAsia="x-none"/>
        </w:rPr>
        <w:t>gNB</w:t>
      </w:r>
      <w:proofErr w:type="spellEnd"/>
      <w:r w:rsidR="009111E3">
        <w:rPr>
          <w:lang w:eastAsia="x-none"/>
        </w:rPr>
        <w:t xml:space="preserve"> could configure </w:t>
      </w:r>
      <w:r w:rsidR="00CE0F1A">
        <w:rPr>
          <w:lang w:eastAsia="x-none"/>
        </w:rPr>
        <w:t>a relaxed</w:t>
      </w:r>
      <w:r w:rsidR="009111E3">
        <w:rPr>
          <w:lang w:eastAsia="x-none"/>
        </w:rPr>
        <w:t xml:space="preserve"> discard timer for PDCP </w:t>
      </w:r>
      <w:r w:rsidR="00CE0F1A">
        <w:rPr>
          <w:lang w:eastAsia="x-none"/>
        </w:rPr>
        <w:t xml:space="preserve">at the remote UE such that it does not discard </w:t>
      </w:r>
      <w:r w:rsidR="001A76E5">
        <w:rPr>
          <w:lang w:eastAsia="x-none"/>
        </w:rPr>
        <w:t xml:space="preserve">data during the path switching process to the target </w:t>
      </w:r>
      <w:proofErr w:type="spellStart"/>
      <w:r w:rsidR="001A76E5">
        <w:rPr>
          <w:lang w:eastAsia="x-none"/>
        </w:rPr>
        <w:t>gNB</w:t>
      </w:r>
      <w:proofErr w:type="spellEnd"/>
      <w:r w:rsidR="001A76E5">
        <w:rPr>
          <w:lang w:eastAsia="x-none"/>
        </w:rPr>
        <w:t xml:space="preserve">, however, this can also be up to </w:t>
      </w:r>
      <w:r w:rsidR="00F05F21">
        <w:rPr>
          <w:lang w:eastAsia="x-none"/>
        </w:rPr>
        <w:t xml:space="preserve">source </w:t>
      </w:r>
      <w:proofErr w:type="spellStart"/>
      <w:r w:rsidR="001A76E5">
        <w:rPr>
          <w:lang w:eastAsia="x-none"/>
        </w:rPr>
        <w:t>gNB</w:t>
      </w:r>
      <w:proofErr w:type="spellEnd"/>
      <w:r w:rsidR="001A76E5">
        <w:rPr>
          <w:lang w:eastAsia="x-none"/>
        </w:rPr>
        <w:t xml:space="preserve"> implementation.</w:t>
      </w:r>
    </w:p>
    <w:p w14:paraId="7A77A2FB" w14:textId="454A48F3" w:rsidR="006E2993" w:rsidRPr="00334531" w:rsidRDefault="008E73B0">
      <w:pPr>
        <w:pStyle w:val="Proposal"/>
        <w:numPr>
          <w:ilvl w:val="0"/>
          <w:numId w:val="3"/>
        </w:numPr>
      </w:pPr>
      <w:bookmarkStart w:id="10" w:name="_Toc131330275"/>
      <w:bookmarkStart w:id="11" w:name="_Toc131087720"/>
      <w:r>
        <w:t>For UL transmission, i</w:t>
      </w:r>
      <w:r w:rsidR="00E4311E" w:rsidRPr="00334531">
        <w:t xml:space="preserve">t is up to </w:t>
      </w:r>
      <w:proofErr w:type="spellStart"/>
      <w:r w:rsidR="00E4311E" w:rsidRPr="00334531">
        <w:t>gNB</w:t>
      </w:r>
      <w:proofErr w:type="spellEnd"/>
      <w:r w:rsidR="00E4311E" w:rsidRPr="00334531">
        <w:t xml:space="preserve"> implementation (of source or target </w:t>
      </w:r>
      <w:proofErr w:type="spellStart"/>
      <w:r w:rsidR="00E4311E" w:rsidRPr="00334531">
        <w:t>gNB</w:t>
      </w:r>
      <w:proofErr w:type="spellEnd"/>
      <w:r w:rsidR="00E4311E" w:rsidRPr="00334531">
        <w:t xml:space="preserve">) to </w:t>
      </w:r>
      <w:r w:rsidR="00954BB9">
        <w:t>ensure lossless delivery during inter-</w:t>
      </w:r>
      <w:proofErr w:type="spellStart"/>
      <w:r w:rsidR="00954BB9">
        <w:t>gNB</w:t>
      </w:r>
      <w:proofErr w:type="spellEnd"/>
      <w:r w:rsidR="00954BB9">
        <w:t xml:space="preserve"> </w:t>
      </w:r>
      <w:r w:rsidR="009F2EE1">
        <w:t xml:space="preserve">i2x </w:t>
      </w:r>
      <w:r w:rsidR="00954BB9">
        <w:t>path switching</w:t>
      </w:r>
      <w:r w:rsidR="009F2EE1">
        <w:t xml:space="preserve"> scenarios.</w:t>
      </w:r>
      <w:bookmarkEnd w:id="10"/>
      <w:r w:rsidR="009F2EE1">
        <w:t xml:space="preserve"> </w:t>
      </w:r>
      <w:bookmarkEnd w:id="11"/>
    </w:p>
    <w:p w14:paraId="1A3B940F" w14:textId="4FCFB53C" w:rsidR="0014433C" w:rsidRDefault="0014433C" w:rsidP="0014433C">
      <w:pPr>
        <w:pStyle w:val="Heading4"/>
      </w:pPr>
      <w:r>
        <w:rPr>
          <w:lang w:val="en-US"/>
        </w:rPr>
        <w:t>Downlink</w:t>
      </w:r>
      <w:r>
        <w:t xml:space="preserve"> Transmission</w:t>
      </w:r>
    </w:p>
    <w:p w14:paraId="24DD28CB" w14:textId="77777777" w:rsidR="003E5972" w:rsidRDefault="001C17B7" w:rsidP="003B4969">
      <w:pPr>
        <w:jc w:val="both"/>
        <w:rPr>
          <w:bCs/>
          <w:lang w:val="en-GB"/>
        </w:rPr>
      </w:pPr>
      <w:proofErr w:type="gramStart"/>
      <w:r>
        <w:rPr>
          <w:bCs/>
          <w:lang w:val="en-GB"/>
        </w:rPr>
        <w:t>Similar to</w:t>
      </w:r>
      <w:proofErr w:type="gramEnd"/>
      <w:r>
        <w:rPr>
          <w:bCs/>
          <w:lang w:val="en-GB"/>
        </w:rPr>
        <w:t xml:space="preserve"> the case of UL transmission, we can consider both options of the recipient of the </w:t>
      </w:r>
      <w:r w:rsidR="003A73BD">
        <w:rPr>
          <w:bCs/>
          <w:lang w:val="en-GB"/>
        </w:rPr>
        <w:t xml:space="preserve">PDCP status report. </w:t>
      </w:r>
    </w:p>
    <w:p w14:paraId="09223391" w14:textId="57FBFCA1" w:rsidR="00036080" w:rsidRDefault="00036080" w:rsidP="009E7505">
      <w:pPr>
        <w:pStyle w:val="H5new"/>
      </w:pPr>
      <w:r w:rsidRPr="00030C23">
        <w:t xml:space="preserve">Remote UE sends PDCP status report to the </w:t>
      </w:r>
      <w:r w:rsidR="00BB0FF6">
        <w:t>source</w:t>
      </w:r>
      <w:r w:rsidRPr="00030C23">
        <w:t xml:space="preserve"> </w:t>
      </w:r>
      <w:proofErr w:type="spellStart"/>
      <w:r w:rsidRPr="00030C23">
        <w:t>gNB</w:t>
      </w:r>
      <w:proofErr w:type="spellEnd"/>
    </w:p>
    <w:p w14:paraId="3B825A7D" w14:textId="77777777" w:rsidR="0033684B" w:rsidRDefault="00F9262A" w:rsidP="0033684B">
      <w:pPr>
        <w:jc w:val="both"/>
        <w:rPr>
          <w:bCs/>
        </w:rPr>
      </w:pPr>
      <w:r>
        <w:rPr>
          <w:bCs/>
          <w:lang w:val="en-GB"/>
        </w:rPr>
        <w:t>In this</w:t>
      </w:r>
      <w:r w:rsidR="009F3EBD">
        <w:rPr>
          <w:bCs/>
          <w:lang w:val="en-GB"/>
        </w:rPr>
        <w:t xml:space="preserve"> option</w:t>
      </w:r>
      <w:r>
        <w:rPr>
          <w:bCs/>
          <w:lang w:val="en-GB"/>
        </w:rPr>
        <w:t>,</w:t>
      </w:r>
      <w:r w:rsidR="009F3EBD">
        <w:rPr>
          <w:bCs/>
          <w:lang w:val="en-GB"/>
        </w:rPr>
        <w:t xml:space="preserve"> </w:t>
      </w:r>
      <w:r w:rsidR="003D6FEE">
        <w:rPr>
          <w:bCs/>
        </w:rPr>
        <w:t xml:space="preserve">the </w:t>
      </w:r>
      <w:r>
        <w:rPr>
          <w:bCs/>
        </w:rPr>
        <w:t xml:space="preserve">source </w:t>
      </w:r>
      <w:proofErr w:type="spellStart"/>
      <w:r w:rsidR="003D6FEE">
        <w:rPr>
          <w:bCs/>
        </w:rPr>
        <w:t>gNB</w:t>
      </w:r>
      <w:proofErr w:type="spellEnd"/>
      <w:r w:rsidR="003D6FEE">
        <w:rPr>
          <w:bCs/>
        </w:rPr>
        <w:t xml:space="preserve"> triggers</w:t>
      </w:r>
      <w:r w:rsidR="009F3EBD" w:rsidRPr="000404CC">
        <w:rPr>
          <w:bCs/>
        </w:rPr>
        <w:t xml:space="preserve"> the Remote UE </w:t>
      </w:r>
      <w:r w:rsidR="003D6FEE">
        <w:rPr>
          <w:bCs/>
        </w:rPr>
        <w:t>to</w:t>
      </w:r>
      <w:r w:rsidR="009F3EBD">
        <w:rPr>
          <w:bCs/>
        </w:rPr>
        <w:t xml:space="preserve"> </w:t>
      </w:r>
      <w:r w:rsidR="009F3EBD" w:rsidRPr="000404CC">
        <w:rPr>
          <w:bCs/>
        </w:rPr>
        <w:t xml:space="preserve">send a </w:t>
      </w:r>
      <w:r w:rsidR="009F3EBD" w:rsidRPr="007E32F0">
        <w:rPr>
          <w:bCs/>
        </w:rPr>
        <w:t xml:space="preserve">PDCP status report to the source </w:t>
      </w:r>
      <w:proofErr w:type="spellStart"/>
      <w:r w:rsidR="009F3EBD" w:rsidRPr="007E32F0">
        <w:rPr>
          <w:bCs/>
        </w:rPr>
        <w:t>gNB</w:t>
      </w:r>
      <w:proofErr w:type="spellEnd"/>
      <w:r w:rsidR="003D6FEE">
        <w:rPr>
          <w:bCs/>
        </w:rPr>
        <w:t xml:space="preserve"> </w:t>
      </w:r>
      <w:r w:rsidR="009F3EBD" w:rsidRPr="007E32F0">
        <w:rPr>
          <w:u w:val="single"/>
        </w:rPr>
        <w:t>before</w:t>
      </w:r>
      <w:r w:rsidR="009F3EBD" w:rsidRPr="007E32F0">
        <w:rPr>
          <w:bCs/>
          <w:u w:val="single"/>
        </w:rPr>
        <w:t xml:space="preserve"> the source </w:t>
      </w:r>
      <w:proofErr w:type="spellStart"/>
      <w:r w:rsidR="009F3EBD" w:rsidRPr="007E32F0">
        <w:rPr>
          <w:bCs/>
          <w:u w:val="single"/>
        </w:rPr>
        <w:t>gNB</w:t>
      </w:r>
      <w:proofErr w:type="spellEnd"/>
      <w:r w:rsidR="009F3EBD" w:rsidRPr="007E32F0">
        <w:rPr>
          <w:bCs/>
          <w:u w:val="single"/>
        </w:rPr>
        <w:t xml:space="preserve"> performs SN status transfer to the target </w:t>
      </w:r>
      <w:proofErr w:type="spellStart"/>
      <w:r w:rsidR="009F3EBD" w:rsidRPr="007E32F0">
        <w:rPr>
          <w:bCs/>
          <w:u w:val="single"/>
        </w:rPr>
        <w:t>gNB</w:t>
      </w:r>
      <w:proofErr w:type="spellEnd"/>
      <w:r w:rsidR="009F3EBD" w:rsidRPr="000404CC">
        <w:rPr>
          <w:bCs/>
        </w:rPr>
        <w:t>.</w:t>
      </w:r>
      <w:r w:rsidR="009F3EBD">
        <w:rPr>
          <w:bCs/>
        </w:rPr>
        <w:t xml:space="preserve"> </w:t>
      </w:r>
      <w:r w:rsidR="0033684B">
        <w:rPr>
          <w:bCs/>
        </w:rPr>
        <w:t xml:space="preserve">The source </w:t>
      </w:r>
      <w:proofErr w:type="spellStart"/>
      <w:r w:rsidR="0033684B">
        <w:rPr>
          <w:bCs/>
        </w:rPr>
        <w:t>gNB</w:t>
      </w:r>
      <w:proofErr w:type="spellEnd"/>
      <w:r w:rsidR="0033684B">
        <w:rPr>
          <w:bCs/>
        </w:rPr>
        <w:t xml:space="preserve"> can then forward the buffered data to the target </w:t>
      </w:r>
      <w:proofErr w:type="spellStart"/>
      <w:r w:rsidR="0033684B">
        <w:rPr>
          <w:bCs/>
        </w:rPr>
        <w:t>gNB</w:t>
      </w:r>
      <w:proofErr w:type="spellEnd"/>
      <w:r w:rsidR="0033684B">
        <w:rPr>
          <w:bCs/>
        </w:rPr>
        <w:t xml:space="preserve">, and the target </w:t>
      </w:r>
      <w:proofErr w:type="spellStart"/>
      <w:r w:rsidR="0033684B">
        <w:rPr>
          <w:bCs/>
        </w:rPr>
        <w:t>gNB</w:t>
      </w:r>
      <w:proofErr w:type="spellEnd"/>
      <w:r w:rsidR="0033684B">
        <w:rPr>
          <w:bCs/>
        </w:rPr>
        <w:t xml:space="preserve"> can retransmit PDCP Data PDUs to the remote UE as required.</w:t>
      </w:r>
    </w:p>
    <w:p w14:paraId="37FC0C70" w14:textId="12D64767" w:rsidR="005401BC" w:rsidRDefault="005E7456" w:rsidP="003B4969">
      <w:pPr>
        <w:jc w:val="both"/>
        <w:rPr>
          <w:bCs/>
        </w:rPr>
      </w:pPr>
      <w:r>
        <w:rPr>
          <w:bCs/>
        </w:rPr>
        <w:t>There could be several approaches on the time when the PDCP status report is</w:t>
      </w:r>
      <w:r w:rsidR="005401BC">
        <w:rPr>
          <w:bCs/>
        </w:rPr>
        <w:t xml:space="preserve"> triggered by the source </w:t>
      </w:r>
      <w:proofErr w:type="spellStart"/>
      <w:r w:rsidR="005401BC">
        <w:rPr>
          <w:bCs/>
        </w:rPr>
        <w:t>gNB</w:t>
      </w:r>
      <w:proofErr w:type="spellEnd"/>
      <w:r w:rsidR="00B44317">
        <w:rPr>
          <w:bCs/>
        </w:rPr>
        <w:t>.</w:t>
      </w:r>
    </w:p>
    <w:p w14:paraId="464803ED" w14:textId="77777777" w:rsidR="00B01361" w:rsidRPr="007E32F0" w:rsidRDefault="005401BC">
      <w:pPr>
        <w:pStyle w:val="ListParagraph"/>
        <w:numPr>
          <w:ilvl w:val="0"/>
          <w:numId w:val="11"/>
        </w:numPr>
        <w:jc w:val="both"/>
        <w:rPr>
          <w:b/>
        </w:rPr>
      </w:pPr>
      <w:r w:rsidRPr="007E32F0">
        <w:rPr>
          <w:b/>
        </w:rPr>
        <w:lastRenderedPageBreak/>
        <w:t>Upon receiving the path switch command</w:t>
      </w:r>
    </w:p>
    <w:p w14:paraId="11A66D4A" w14:textId="07E79DB8" w:rsidR="00413883" w:rsidRDefault="00B01361" w:rsidP="00C03E05">
      <w:pPr>
        <w:ind w:left="360"/>
        <w:jc w:val="both"/>
        <w:rPr>
          <w:bCs/>
        </w:rPr>
      </w:pPr>
      <w:r w:rsidRPr="007E32F0">
        <w:rPr>
          <w:bCs/>
        </w:rPr>
        <w:t xml:space="preserve">In this case </w:t>
      </w:r>
      <w:r w:rsidR="005401BC" w:rsidRPr="007E32F0">
        <w:rPr>
          <w:bCs/>
        </w:rPr>
        <w:t>the path switching triggers a PDCP status report</w:t>
      </w:r>
      <w:r w:rsidRPr="007E32F0">
        <w:rPr>
          <w:bCs/>
        </w:rPr>
        <w:t xml:space="preserve"> from the remote UE to the source </w:t>
      </w:r>
      <w:proofErr w:type="spellStart"/>
      <w:r w:rsidRPr="007E32F0">
        <w:rPr>
          <w:bCs/>
        </w:rPr>
        <w:t>gNB</w:t>
      </w:r>
      <w:proofErr w:type="spellEnd"/>
      <w:r w:rsidR="005401BC" w:rsidRPr="007E32F0">
        <w:rPr>
          <w:bCs/>
        </w:rPr>
        <w:t xml:space="preserve">. </w:t>
      </w:r>
      <w:r w:rsidR="00C842AB" w:rsidRPr="007E32F0">
        <w:rPr>
          <w:bCs/>
        </w:rPr>
        <w:t xml:space="preserve">In the last RAN2 meeting, some companies raised the point that this PDCP status report to the source </w:t>
      </w:r>
      <w:proofErr w:type="spellStart"/>
      <w:r w:rsidR="00C842AB" w:rsidRPr="007E32F0">
        <w:rPr>
          <w:bCs/>
        </w:rPr>
        <w:t>gNB</w:t>
      </w:r>
      <w:proofErr w:type="spellEnd"/>
      <w:r w:rsidR="00C842AB" w:rsidRPr="007E32F0">
        <w:rPr>
          <w:bCs/>
        </w:rPr>
        <w:t xml:space="preserve"> would be transmitted via the relay UE which will be a deteriorating link to begin with.</w:t>
      </w:r>
      <w:r w:rsidR="004F4A42" w:rsidRPr="007E32F0">
        <w:rPr>
          <w:bCs/>
        </w:rPr>
        <w:t xml:space="preserve"> We believe that this can be handled by source </w:t>
      </w:r>
      <w:proofErr w:type="spellStart"/>
      <w:r w:rsidR="004F4A42" w:rsidRPr="007E32F0">
        <w:rPr>
          <w:bCs/>
        </w:rPr>
        <w:t>gNB</w:t>
      </w:r>
      <w:proofErr w:type="spellEnd"/>
      <w:r w:rsidR="004F4A42" w:rsidRPr="007E32F0">
        <w:rPr>
          <w:bCs/>
        </w:rPr>
        <w:t xml:space="preserve"> implementation, such that for inter-</w:t>
      </w:r>
      <w:proofErr w:type="spellStart"/>
      <w:r w:rsidR="004F4A42" w:rsidRPr="007E32F0">
        <w:rPr>
          <w:bCs/>
        </w:rPr>
        <w:t>gNB</w:t>
      </w:r>
      <w:proofErr w:type="spellEnd"/>
      <w:r w:rsidR="004F4A42" w:rsidRPr="007E32F0">
        <w:rPr>
          <w:bCs/>
        </w:rPr>
        <w:t xml:space="preserve"> transfer, the source </w:t>
      </w:r>
      <w:proofErr w:type="spellStart"/>
      <w:r w:rsidR="004F4A42" w:rsidRPr="007E32F0">
        <w:rPr>
          <w:bCs/>
        </w:rPr>
        <w:t>gNB</w:t>
      </w:r>
      <w:proofErr w:type="spellEnd"/>
      <w:r w:rsidR="004F4A42" w:rsidRPr="007E32F0">
        <w:rPr>
          <w:bCs/>
        </w:rPr>
        <w:t xml:space="preserve"> may configure the threshold for event X1, such that the relay link is still considered usable/reliable to carry the PDCP status report to the source </w:t>
      </w:r>
      <w:proofErr w:type="spellStart"/>
      <w:r w:rsidR="004F4A42" w:rsidRPr="007E32F0">
        <w:rPr>
          <w:bCs/>
        </w:rPr>
        <w:t>gNB</w:t>
      </w:r>
      <w:proofErr w:type="spellEnd"/>
      <w:r w:rsidR="004F4A42" w:rsidRPr="007E32F0">
        <w:rPr>
          <w:bCs/>
        </w:rPr>
        <w:t xml:space="preserve"> </w:t>
      </w:r>
      <w:proofErr w:type="spellStart"/>
      <w:r w:rsidR="004F4A42" w:rsidRPr="007E32F0">
        <w:rPr>
          <w:bCs/>
        </w:rPr>
        <w:t>e.g</w:t>
      </w:r>
      <w:proofErr w:type="spellEnd"/>
      <w:r w:rsidR="004F4A42" w:rsidRPr="007E32F0">
        <w:rPr>
          <w:bCs/>
        </w:rPr>
        <w:t xml:space="preserve"> configuring a higher threshold.</w:t>
      </w:r>
      <w:r w:rsidR="00C94F31" w:rsidRPr="007E32F0">
        <w:rPr>
          <w:bCs/>
        </w:rPr>
        <w:t xml:space="preserve"> Another issue could be that there may not be sufficient time for the source </w:t>
      </w:r>
      <w:proofErr w:type="spellStart"/>
      <w:r w:rsidR="00C94F31" w:rsidRPr="007E32F0">
        <w:rPr>
          <w:bCs/>
        </w:rPr>
        <w:t>gNB</w:t>
      </w:r>
      <w:proofErr w:type="spellEnd"/>
      <w:r w:rsidR="00C94F31" w:rsidRPr="007E32F0">
        <w:rPr>
          <w:bCs/>
        </w:rPr>
        <w:t xml:space="preserve"> to receive the PDCP status report from the Remote UE before the path switch (or SN status transfer). Whether the </w:t>
      </w:r>
      <w:proofErr w:type="spellStart"/>
      <w:r w:rsidR="00C94F31" w:rsidRPr="007E32F0">
        <w:rPr>
          <w:bCs/>
        </w:rPr>
        <w:t>gNB</w:t>
      </w:r>
      <w:proofErr w:type="spellEnd"/>
      <w:r w:rsidR="00C94F31" w:rsidRPr="007E32F0">
        <w:rPr>
          <w:bCs/>
        </w:rPr>
        <w:t xml:space="preserve"> delays SN status transfer till it receives the PDCP status report from the Remote UE</w:t>
      </w:r>
      <w:r w:rsidR="007602D5" w:rsidRPr="007E32F0">
        <w:rPr>
          <w:bCs/>
        </w:rPr>
        <w:t xml:space="preserve"> could be a</w:t>
      </w:r>
      <w:r w:rsidR="00307422">
        <w:rPr>
          <w:bCs/>
        </w:rPr>
        <w:t xml:space="preserve">nother possibility up to source </w:t>
      </w:r>
      <w:proofErr w:type="spellStart"/>
      <w:r w:rsidR="00307422">
        <w:rPr>
          <w:bCs/>
        </w:rPr>
        <w:t>gNB</w:t>
      </w:r>
      <w:proofErr w:type="spellEnd"/>
      <w:r w:rsidR="00307422">
        <w:rPr>
          <w:bCs/>
        </w:rPr>
        <w:t xml:space="preserve"> implementation.</w:t>
      </w:r>
    </w:p>
    <w:p w14:paraId="613F613F" w14:textId="77777777" w:rsidR="00C01DA2" w:rsidRDefault="0030320B">
      <w:pPr>
        <w:pStyle w:val="ListParagraph"/>
        <w:numPr>
          <w:ilvl w:val="0"/>
          <w:numId w:val="11"/>
        </w:numPr>
        <w:jc w:val="both"/>
        <w:rPr>
          <w:b/>
        </w:rPr>
      </w:pPr>
      <w:r>
        <w:rPr>
          <w:b/>
        </w:rPr>
        <w:t xml:space="preserve">An explicit </w:t>
      </w:r>
      <w:r w:rsidR="00C01DA2">
        <w:rPr>
          <w:b/>
        </w:rPr>
        <w:t>trigger before path switching command</w:t>
      </w:r>
    </w:p>
    <w:p w14:paraId="30483B10" w14:textId="3A350A1F" w:rsidR="007C3C12" w:rsidRDefault="00440CE9" w:rsidP="00C01DA2">
      <w:pPr>
        <w:ind w:left="360"/>
        <w:jc w:val="both"/>
        <w:rPr>
          <w:bCs/>
        </w:rPr>
      </w:pPr>
      <w:r>
        <w:rPr>
          <w:bCs/>
        </w:rPr>
        <w:t xml:space="preserve">In this case, </w:t>
      </w:r>
      <w:r w:rsidR="00CB2E3C">
        <w:rPr>
          <w:bCs/>
        </w:rPr>
        <w:t>an explicit trigger can be introduced before the path switching command</w:t>
      </w:r>
      <w:r w:rsidR="00AA2919">
        <w:rPr>
          <w:bCs/>
        </w:rPr>
        <w:t>, to prompt the remote UE to send the PDCP status report.</w:t>
      </w:r>
      <w:r w:rsidR="00CB2E3C">
        <w:rPr>
          <w:bCs/>
        </w:rPr>
        <w:t xml:space="preserve"> A</w:t>
      </w:r>
      <w:r w:rsidR="006C01C7" w:rsidRPr="00C01DA2">
        <w:rPr>
          <w:bCs/>
        </w:rPr>
        <w:t xml:space="preserve">fter </w:t>
      </w:r>
      <w:r>
        <w:rPr>
          <w:bCs/>
        </w:rPr>
        <w:t xml:space="preserve">the source </w:t>
      </w:r>
      <w:proofErr w:type="spellStart"/>
      <w:r>
        <w:rPr>
          <w:bCs/>
        </w:rPr>
        <w:t>gNB</w:t>
      </w:r>
      <w:proofErr w:type="spellEnd"/>
      <w:r w:rsidR="006C01C7" w:rsidRPr="00C01DA2">
        <w:rPr>
          <w:bCs/>
        </w:rPr>
        <w:t xml:space="preserve"> makes the handover decision in Step 2</w:t>
      </w:r>
      <w:r>
        <w:rPr>
          <w:bCs/>
        </w:rPr>
        <w:t>, it coul</w:t>
      </w:r>
      <w:r w:rsidR="00B84E05">
        <w:rPr>
          <w:bCs/>
        </w:rPr>
        <w:t xml:space="preserve">d send </w:t>
      </w:r>
      <w:r w:rsidR="00AA2919">
        <w:rPr>
          <w:bCs/>
        </w:rPr>
        <w:t>this</w:t>
      </w:r>
      <w:r w:rsidR="002C3DC3" w:rsidRPr="00C01DA2">
        <w:rPr>
          <w:bCs/>
        </w:rPr>
        <w:t xml:space="preserve"> explicit trigger</w:t>
      </w:r>
      <w:r w:rsidR="00B84E05">
        <w:rPr>
          <w:bCs/>
        </w:rPr>
        <w:t xml:space="preserve"> to remote UE</w:t>
      </w:r>
      <w:r w:rsidR="006512F6" w:rsidRPr="00C01DA2">
        <w:rPr>
          <w:bCs/>
        </w:rPr>
        <w:t xml:space="preserve"> </w:t>
      </w:r>
      <w:r w:rsidR="00B84E05">
        <w:rPr>
          <w:bCs/>
        </w:rPr>
        <w:t>via</w:t>
      </w:r>
      <w:r w:rsidR="008C6F52" w:rsidRPr="00C01DA2">
        <w:rPr>
          <w:bCs/>
        </w:rPr>
        <w:t xml:space="preserve"> RRC </w:t>
      </w:r>
      <w:proofErr w:type="spellStart"/>
      <w:proofErr w:type="gramStart"/>
      <w:r w:rsidR="00B84E05">
        <w:rPr>
          <w:bCs/>
        </w:rPr>
        <w:t>signalling</w:t>
      </w:r>
      <w:proofErr w:type="spellEnd"/>
      <w:r w:rsidR="00B84E05">
        <w:rPr>
          <w:bCs/>
        </w:rPr>
        <w:t xml:space="preserve"> </w:t>
      </w:r>
      <w:r w:rsidR="00491002" w:rsidRPr="00C01DA2" w:rsidDel="00491002">
        <w:rPr>
          <w:bCs/>
        </w:rPr>
        <w:t xml:space="preserve"> </w:t>
      </w:r>
      <w:r w:rsidR="008C6F52" w:rsidRPr="00C01DA2">
        <w:rPr>
          <w:bCs/>
        </w:rPr>
        <w:t>to</w:t>
      </w:r>
      <w:proofErr w:type="gramEnd"/>
      <w:r w:rsidR="008C6F52" w:rsidRPr="00C01DA2">
        <w:rPr>
          <w:bCs/>
        </w:rPr>
        <w:t xml:space="preserve"> the remote UE. </w:t>
      </w:r>
    </w:p>
    <w:p w14:paraId="44F6EB91" w14:textId="365DB112" w:rsidR="007C3C12" w:rsidRDefault="007C3C12">
      <w:pPr>
        <w:pStyle w:val="ListParagraph"/>
        <w:numPr>
          <w:ilvl w:val="0"/>
          <w:numId w:val="11"/>
        </w:numPr>
        <w:jc w:val="both"/>
        <w:rPr>
          <w:b/>
        </w:rPr>
      </w:pPr>
      <w:r>
        <w:rPr>
          <w:b/>
        </w:rPr>
        <w:t>Measurement reporting</w:t>
      </w:r>
      <w:r w:rsidR="008159D3">
        <w:rPr>
          <w:b/>
        </w:rPr>
        <w:t xml:space="preserve"> </w:t>
      </w:r>
      <w:r w:rsidR="00823F25">
        <w:rPr>
          <w:b/>
        </w:rPr>
        <w:t>event triggers status report</w:t>
      </w:r>
    </w:p>
    <w:p w14:paraId="604CD2F7" w14:textId="57E89B2C" w:rsidR="00E02518" w:rsidRDefault="002F55FB" w:rsidP="00C01DA2">
      <w:pPr>
        <w:ind w:left="360"/>
        <w:jc w:val="both"/>
        <w:rPr>
          <w:bCs/>
        </w:rPr>
      </w:pPr>
      <w:r w:rsidRPr="00C01DA2">
        <w:rPr>
          <w:bCs/>
        </w:rPr>
        <w:t xml:space="preserve">The source </w:t>
      </w:r>
      <w:proofErr w:type="spellStart"/>
      <w:r w:rsidRPr="00C01DA2">
        <w:rPr>
          <w:bCs/>
        </w:rPr>
        <w:t>gNB</w:t>
      </w:r>
      <w:proofErr w:type="spellEnd"/>
      <w:r w:rsidRPr="00C01DA2">
        <w:rPr>
          <w:bCs/>
        </w:rPr>
        <w:t xml:space="preserve"> could also configure an internal trigger at the UE</w:t>
      </w:r>
      <w:r w:rsidR="00837B3A">
        <w:rPr>
          <w:bCs/>
        </w:rPr>
        <w:t xml:space="preserve">, </w:t>
      </w:r>
      <w:proofErr w:type="gramStart"/>
      <w:r w:rsidR="00837B3A">
        <w:rPr>
          <w:bCs/>
        </w:rPr>
        <w:t>e.g.</w:t>
      </w:r>
      <w:proofErr w:type="gramEnd"/>
      <w:r w:rsidR="00837B3A">
        <w:rPr>
          <w:bCs/>
        </w:rPr>
        <w:t xml:space="preserve"> based on the measurement event </w:t>
      </w:r>
      <w:r w:rsidR="002F4406">
        <w:rPr>
          <w:bCs/>
        </w:rPr>
        <w:t xml:space="preserve">type or </w:t>
      </w:r>
      <w:proofErr w:type="spellStart"/>
      <w:r w:rsidR="002F4406" w:rsidRPr="001268FB">
        <w:rPr>
          <w:bCs/>
          <w:i/>
          <w:iCs/>
        </w:rPr>
        <w:t>RRCReconfiguration</w:t>
      </w:r>
      <w:proofErr w:type="spellEnd"/>
      <w:r w:rsidR="00944CDA" w:rsidRPr="00C01DA2">
        <w:rPr>
          <w:bCs/>
        </w:rPr>
        <w:t xml:space="preserve">, such that the UE sends a PDCP status report as soon as </w:t>
      </w:r>
      <w:r w:rsidR="00F310D0">
        <w:rPr>
          <w:bCs/>
        </w:rPr>
        <w:t>it receives the configuration for</w:t>
      </w:r>
      <w:r w:rsidR="00F310D0" w:rsidRPr="00C01DA2">
        <w:rPr>
          <w:bCs/>
        </w:rPr>
        <w:t xml:space="preserve"> </w:t>
      </w:r>
      <w:r w:rsidR="00944CDA" w:rsidRPr="00C01DA2">
        <w:rPr>
          <w:bCs/>
        </w:rPr>
        <w:t xml:space="preserve">measurement </w:t>
      </w:r>
      <w:r w:rsidR="001B0237">
        <w:rPr>
          <w:bCs/>
        </w:rPr>
        <w:t>reporting</w:t>
      </w:r>
      <w:r w:rsidR="002A0039" w:rsidRPr="00C01DA2">
        <w:rPr>
          <w:bCs/>
        </w:rPr>
        <w:t>, i.e., for the scenario of indirect to direct path switching, the measurement event X1 triggers both a measurement report</w:t>
      </w:r>
      <w:r w:rsidR="00E02518" w:rsidRPr="00C01DA2">
        <w:rPr>
          <w:bCs/>
        </w:rPr>
        <w:t xml:space="preserve"> and a PDCP status report from the remote UE</w:t>
      </w:r>
      <w:r w:rsidR="00944CDA" w:rsidRPr="00C01DA2">
        <w:rPr>
          <w:bCs/>
        </w:rPr>
        <w:t xml:space="preserve">. </w:t>
      </w:r>
    </w:p>
    <w:p w14:paraId="17DDBB0F" w14:textId="5BD09378" w:rsidR="00A65E23" w:rsidRPr="00C01DA2" w:rsidRDefault="00A65E23" w:rsidP="00A65E23">
      <w:pPr>
        <w:jc w:val="both"/>
        <w:rPr>
          <w:b/>
        </w:rPr>
      </w:pPr>
      <w:r>
        <w:rPr>
          <w:bCs/>
        </w:rPr>
        <w:t xml:space="preserve">From the three approaches listed above, we see merit in </w:t>
      </w:r>
      <w:r w:rsidRPr="00F2372B">
        <w:rPr>
          <w:bCs/>
          <w:u w:val="single"/>
        </w:rPr>
        <w:t>Approach (1.C)</w:t>
      </w:r>
      <w:r>
        <w:rPr>
          <w:bCs/>
        </w:rPr>
        <w:t xml:space="preserve">. In this case since the </w:t>
      </w:r>
      <w:r w:rsidR="00A74237">
        <w:rPr>
          <w:bCs/>
        </w:rPr>
        <w:t xml:space="preserve">status report is sent right after the measurement report, the link is reliable enough to carry the status report, and this would ensure that the source </w:t>
      </w:r>
      <w:proofErr w:type="spellStart"/>
      <w:r w:rsidR="00A74237">
        <w:rPr>
          <w:bCs/>
        </w:rPr>
        <w:t>gNB</w:t>
      </w:r>
      <w:proofErr w:type="spellEnd"/>
      <w:r w:rsidR="00A74237">
        <w:rPr>
          <w:bCs/>
        </w:rPr>
        <w:t xml:space="preserve"> receives the status report before the SN status transfer, </w:t>
      </w:r>
      <w:r w:rsidR="00F2372B">
        <w:rPr>
          <w:bCs/>
        </w:rPr>
        <w:t xml:space="preserve">and it can forward the required data to the target </w:t>
      </w:r>
      <w:proofErr w:type="spellStart"/>
      <w:r w:rsidR="00F2372B">
        <w:rPr>
          <w:bCs/>
        </w:rPr>
        <w:t>gNB</w:t>
      </w:r>
      <w:proofErr w:type="spellEnd"/>
      <w:r w:rsidR="00F2372B">
        <w:rPr>
          <w:bCs/>
        </w:rPr>
        <w:t xml:space="preserve"> during path switching. </w:t>
      </w:r>
    </w:p>
    <w:p w14:paraId="1B281170" w14:textId="6C669B8A" w:rsidR="00157983" w:rsidRDefault="00CB2E3C" w:rsidP="00157983">
      <w:pPr>
        <w:keepNext/>
      </w:pPr>
      <w:r>
        <w:object w:dxaOrig="13476" w:dyaOrig="11400" w14:anchorId="36F19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5pt;height:394.95pt" o:ole="">
            <v:imagedata r:id="rId11" o:title=""/>
          </v:shape>
          <o:OLEObject Type="Embed" ProgID="Visio.Drawing.15" ShapeID="_x0000_i1025" DrawAspect="Content" ObjectID="_1742330331" r:id="rId12"/>
        </w:object>
      </w:r>
    </w:p>
    <w:p w14:paraId="4F0ED5C3" w14:textId="0C280D3B" w:rsidR="005A0D71" w:rsidRPr="00157983" w:rsidRDefault="00157983" w:rsidP="00157983">
      <w:pPr>
        <w:pStyle w:val="Caption"/>
        <w:jc w:val="center"/>
        <w:rPr>
          <w:b/>
          <w:bCs/>
          <w:i w:val="0"/>
          <w:iCs w:val="0"/>
        </w:rPr>
      </w:pPr>
      <w:r w:rsidRPr="00157983">
        <w:rPr>
          <w:b/>
          <w:bCs/>
          <w:i w:val="0"/>
          <w:iCs w:val="0"/>
        </w:rPr>
        <w:t xml:space="preserve">Figure </w:t>
      </w:r>
      <w:r w:rsidRPr="00157983">
        <w:rPr>
          <w:b/>
          <w:bCs/>
          <w:i w:val="0"/>
          <w:iCs w:val="0"/>
        </w:rPr>
        <w:fldChar w:fldCharType="begin"/>
      </w:r>
      <w:r w:rsidRPr="00157983">
        <w:rPr>
          <w:b/>
          <w:bCs/>
          <w:i w:val="0"/>
          <w:iCs w:val="0"/>
        </w:rPr>
        <w:instrText xml:space="preserve"> SEQ Figure \* ARABIC </w:instrText>
      </w:r>
      <w:r w:rsidRPr="00157983">
        <w:rPr>
          <w:b/>
          <w:bCs/>
          <w:i w:val="0"/>
          <w:iCs w:val="0"/>
        </w:rPr>
        <w:fldChar w:fldCharType="separate"/>
      </w:r>
      <w:r>
        <w:rPr>
          <w:b/>
          <w:bCs/>
          <w:i w:val="0"/>
          <w:iCs w:val="0"/>
          <w:noProof/>
        </w:rPr>
        <w:t>1</w:t>
      </w:r>
      <w:r w:rsidRPr="00157983">
        <w:rPr>
          <w:b/>
          <w:bCs/>
          <w:i w:val="0"/>
          <w:iCs w:val="0"/>
        </w:rPr>
        <w:fldChar w:fldCharType="end"/>
      </w:r>
      <w:r w:rsidRPr="00157983">
        <w:rPr>
          <w:b/>
          <w:bCs/>
          <w:i w:val="0"/>
          <w:iCs w:val="0"/>
        </w:rPr>
        <w:t xml:space="preserve">: Remote UE sends PDCP status report to source </w:t>
      </w:r>
      <w:proofErr w:type="spellStart"/>
      <w:r w:rsidRPr="00157983">
        <w:rPr>
          <w:b/>
          <w:bCs/>
          <w:i w:val="0"/>
          <w:iCs w:val="0"/>
        </w:rPr>
        <w:t>gNB</w:t>
      </w:r>
      <w:proofErr w:type="spellEnd"/>
    </w:p>
    <w:p w14:paraId="34108317" w14:textId="0E32B218" w:rsidR="00BB0FF6" w:rsidRPr="00BB0FF6" w:rsidRDefault="00BB0FF6" w:rsidP="009E7505">
      <w:pPr>
        <w:pStyle w:val="H5new"/>
      </w:pPr>
      <w:r w:rsidRPr="00030C23">
        <w:t xml:space="preserve">Remote UE sends PDCP status report to the </w:t>
      </w:r>
      <w:r>
        <w:t>target</w:t>
      </w:r>
      <w:r w:rsidRPr="00030C23">
        <w:t xml:space="preserve"> </w:t>
      </w:r>
      <w:proofErr w:type="spellStart"/>
      <w:r w:rsidRPr="00030C23">
        <w:t>gNB</w:t>
      </w:r>
      <w:proofErr w:type="spellEnd"/>
    </w:p>
    <w:p w14:paraId="59798C6D" w14:textId="1195D150" w:rsidR="004875A3" w:rsidRDefault="00967232" w:rsidP="003B4969">
      <w:pPr>
        <w:jc w:val="both"/>
        <w:rPr>
          <w:bCs/>
        </w:rPr>
      </w:pPr>
      <w:r>
        <w:rPr>
          <w:bCs/>
        </w:rPr>
        <w:t xml:space="preserve">In this option, </w:t>
      </w:r>
      <w:r w:rsidR="009F3EBD">
        <w:rPr>
          <w:bCs/>
        </w:rPr>
        <w:t xml:space="preserve">the remote UE sends the </w:t>
      </w:r>
      <w:r w:rsidR="009F3EBD" w:rsidRPr="00B74F48">
        <w:rPr>
          <w:b/>
        </w:rPr>
        <w:t xml:space="preserve">status report to the target </w:t>
      </w:r>
      <w:proofErr w:type="spellStart"/>
      <w:r w:rsidR="009F3EBD" w:rsidRPr="00B74F48">
        <w:rPr>
          <w:b/>
        </w:rPr>
        <w:t>gNB</w:t>
      </w:r>
      <w:proofErr w:type="spellEnd"/>
      <w:r w:rsidR="009F3EBD">
        <w:rPr>
          <w:bCs/>
        </w:rPr>
        <w:t xml:space="preserve">. This could be transmitted after the remote UE performs RA to the target </w:t>
      </w:r>
      <w:proofErr w:type="spellStart"/>
      <w:r w:rsidR="009F3EBD">
        <w:rPr>
          <w:bCs/>
        </w:rPr>
        <w:t>gNB</w:t>
      </w:r>
      <w:proofErr w:type="spellEnd"/>
      <w:r w:rsidR="007C37F9">
        <w:rPr>
          <w:bCs/>
        </w:rPr>
        <w:t xml:space="preserve"> and can be triggered by PDCP data</w:t>
      </w:r>
      <w:r w:rsidR="004F5A08">
        <w:rPr>
          <w:bCs/>
        </w:rPr>
        <w:t xml:space="preserve"> recovery or PDCP entity re-establishment</w:t>
      </w:r>
      <w:r w:rsidR="00250C21">
        <w:rPr>
          <w:bCs/>
        </w:rPr>
        <w:t>, as shown in Figure 2</w:t>
      </w:r>
      <w:r w:rsidR="009F3EBD">
        <w:rPr>
          <w:bCs/>
        </w:rPr>
        <w:t xml:space="preserve">. The </w:t>
      </w:r>
      <w:r w:rsidR="003B77B5">
        <w:rPr>
          <w:bCs/>
        </w:rPr>
        <w:t>target</w:t>
      </w:r>
      <w:r w:rsidR="009F3EBD">
        <w:rPr>
          <w:bCs/>
        </w:rPr>
        <w:t xml:space="preserve"> </w:t>
      </w:r>
      <w:proofErr w:type="spellStart"/>
      <w:r w:rsidR="003B77B5">
        <w:rPr>
          <w:bCs/>
        </w:rPr>
        <w:t>gNB</w:t>
      </w:r>
      <w:proofErr w:type="spellEnd"/>
      <w:r w:rsidR="009F3EBD">
        <w:rPr>
          <w:bCs/>
        </w:rPr>
        <w:t xml:space="preserve"> can then </w:t>
      </w:r>
      <w:r w:rsidR="00DD4BF0" w:rsidRPr="004F5A08">
        <w:rPr>
          <w:bCs/>
          <w:u w:val="single"/>
        </w:rPr>
        <w:t>potentially</w:t>
      </w:r>
      <w:r w:rsidR="00DD4BF0">
        <w:rPr>
          <w:bCs/>
        </w:rPr>
        <w:t xml:space="preserve"> </w:t>
      </w:r>
      <w:r w:rsidR="009F3EBD">
        <w:rPr>
          <w:bCs/>
        </w:rPr>
        <w:t xml:space="preserve">retransmit PDCP Data PDUs to the </w:t>
      </w:r>
      <w:r w:rsidR="003B77B5">
        <w:rPr>
          <w:bCs/>
        </w:rPr>
        <w:t>Remote UE</w:t>
      </w:r>
      <w:r w:rsidR="009F3EBD">
        <w:rPr>
          <w:bCs/>
        </w:rPr>
        <w:t>, as required.</w:t>
      </w:r>
      <w:r w:rsidR="003B77B5">
        <w:rPr>
          <w:bCs/>
        </w:rPr>
        <w:t xml:space="preserve"> </w:t>
      </w:r>
      <w:r w:rsidR="007659EF">
        <w:rPr>
          <w:bCs/>
        </w:rPr>
        <w:t xml:space="preserve">However, </w:t>
      </w:r>
      <w:r w:rsidR="00D166E2">
        <w:rPr>
          <w:bCs/>
        </w:rPr>
        <w:t>since</w:t>
      </w:r>
      <w:r w:rsidR="007D148C">
        <w:rPr>
          <w:bCs/>
        </w:rPr>
        <w:t xml:space="preserve"> the source </w:t>
      </w:r>
      <w:proofErr w:type="spellStart"/>
      <w:r w:rsidR="007D148C">
        <w:rPr>
          <w:bCs/>
        </w:rPr>
        <w:t>gNB</w:t>
      </w:r>
      <w:proofErr w:type="spellEnd"/>
      <w:r w:rsidR="007D148C">
        <w:rPr>
          <w:bCs/>
        </w:rPr>
        <w:t xml:space="preserve"> does not have an </w:t>
      </w:r>
      <w:proofErr w:type="gramStart"/>
      <w:r w:rsidR="007D148C">
        <w:rPr>
          <w:bCs/>
        </w:rPr>
        <w:t>up to date</w:t>
      </w:r>
      <w:proofErr w:type="gramEnd"/>
      <w:r w:rsidR="007D148C">
        <w:rPr>
          <w:bCs/>
        </w:rPr>
        <w:t xml:space="preserve"> status from the remote UE</w:t>
      </w:r>
      <w:r w:rsidR="00F37106">
        <w:rPr>
          <w:bCs/>
        </w:rPr>
        <w:t xml:space="preserve"> at the time of </w:t>
      </w:r>
      <w:r w:rsidR="003923C8">
        <w:rPr>
          <w:bCs/>
        </w:rPr>
        <w:t>p</w:t>
      </w:r>
      <w:r w:rsidR="00F37106">
        <w:rPr>
          <w:bCs/>
        </w:rPr>
        <w:t>ath switching</w:t>
      </w:r>
      <w:r w:rsidR="007D148C">
        <w:rPr>
          <w:bCs/>
        </w:rPr>
        <w:t>, it could</w:t>
      </w:r>
      <w:r w:rsidR="00F37106">
        <w:rPr>
          <w:bCs/>
        </w:rPr>
        <w:t xml:space="preserve"> either forward extra data or less data than required by the target </w:t>
      </w:r>
      <w:proofErr w:type="spellStart"/>
      <w:r w:rsidR="00F37106">
        <w:rPr>
          <w:bCs/>
        </w:rPr>
        <w:t>gNB</w:t>
      </w:r>
      <w:proofErr w:type="spellEnd"/>
      <w:r w:rsidR="00F37106">
        <w:rPr>
          <w:bCs/>
        </w:rPr>
        <w:t xml:space="preserve"> for retransmission.</w:t>
      </w:r>
      <w:r w:rsidR="00D166E2">
        <w:rPr>
          <w:bCs/>
        </w:rPr>
        <w:t xml:space="preserve"> </w:t>
      </w:r>
      <w:r w:rsidR="00F37106">
        <w:rPr>
          <w:bCs/>
        </w:rPr>
        <w:t>Therefore, b</w:t>
      </w:r>
      <w:r w:rsidR="00D166E2">
        <w:rPr>
          <w:bCs/>
        </w:rPr>
        <w:t xml:space="preserve">ased on </w:t>
      </w:r>
      <w:proofErr w:type="spellStart"/>
      <w:r w:rsidR="00D166E2">
        <w:rPr>
          <w:bCs/>
        </w:rPr>
        <w:t>gNB</w:t>
      </w:r>
      <w:proofErr w:type="spellEnd"/>
      <w:r w:rsidR="00D166E2">
        <w:rPr>
          <w:bCs/>
        </w:rPr>
        <w:t xml:space="preserve"> implementation </w:t>
      </w:r>
      <w:r w:rsidR="007659EF">
        <w:rPr>
          <w:bCs/>
        </w:rPr>
        <w:t xml:space="preserve">two </w:t>
      </w:r>
      <w:r w:rsidR="004875A3">
        <w:rPr>
          <w:bCs/>
        </w:rPr>
        <w:t>scenarios</w:t>
      </w:r>
      <w:r w:rsidR="007659EF">
        <w:rPr>
          <w:bCs/>
        </w:rPr>
        <w:t xml:space="preserve"> </w:t>
      </w:r>
      <w:r w:rsidR="004875A3">
        <w:rPr>
          <w:bCs/>
        </w:rPr>
        <w:t>are possible</w:t>
      </w:r>
      <w:r w:rsidR="007659EF">
        <w:rPr>
          <w:bCs/>
        </w:rPr>
        <w:t xml:space="preserve"> in this case. </w:t>
      </w:r>
    </w:p>
    <w:p w14:paraId="3C980773" w14:textId="77777777" w:rsidR="00250C21" w:rsidRDefault="00250C21" w:rsidP="00250C21">
      <w:pPr>
        <w:keepNext/>
      </w:pPr>
      <w:r>
        <w:object w:dxaOrig="13212" w:dyaOrig="11436" w14:anchorId="351332FE">
          <v:shape id="_x0000_i1026" type="#_x0000_t75" style="width:467.8pt;height:404.95pt" o:ole="">
            <v:imagedata r:id="rId13" o:title=""/>
          </v:shape>
          <o:OLEObject Type="Embed" ProgID="Visio.Drawing.15" ShapeID="_x0000_i1026" DrawAspect="Content" ObjectID="_1742330332" r:id="rId14"/>
        </w:object>
      </w:r>
    </w:p>
    <w:p w14:paraId="2F62A410" w14:textId="77777777" w:rsidR="00250C21" w:rsidRPr="00157983" w:rsidRDefault="00250C21" w:rsidP="00250C21">
      <w:pPr>
        <w:pStyle w:val="Caption"/>
        <w:jc w:val="center"/>
        <w:rPr>
          <w:b/>
          <w:bCs/>
          <w:i w:val="0"/>
          <w:iCs w:val="0"/>
        </w:rPr>
      </w:pPr>
      <w:r w:rsidRPr="00157983">
        <w:rPr>
          <w:b/>
          <w:bCs/>
          <w:i w:val="0"/>
          <w:iCs w:val="0"/>
        </w:rPr>
        <w:t xml:space="preserve">Figure </w:t>
      </w:r>
      <w:r w:rsidRPr="00157983">
        <w:rPr>
          <w:b/>
          <w:bCs/>
          <w:i w:val="0"/>
          <w:iCs w:val="0"/>
        </w:rPr>
        <w:fldChar w:fldCharType="begin"/>
      </w:r>
      <w:r w:rsidRPr="00157983">
        <w:rPr>
          <w:b/>
          <w:bCs/>
          <w:i w:val="0"/>
          <w:iCs w:val="0"/>
        </w:rPr>
        <w:instrText xml:space="preserve"> SEQ Figure \* ARABIC </w:instrText>
      </w:r>
      <w:r w:rsidRPr="00157983">
        <w:rPr>
          <w:b/>
          <w:bCs/>
          <w:i w:val="0"/>
          <w:iCs w:val="0"/>
        </w:rPr>
        <w:fldChar w:fldCharType="separate"/>
      </w:r>
      <w:r w:rsidRPr="00157983">
        <w:rPr>
          <w:b/>
          <w:bCs/>
          <w:i w:val="0"/>
          <w:iCs w:val="0"/>
          <w:noProof/>
        </w:rPr>
        <w:t>2</w:t>
      </w:r>
      <w:r w:rsidRPr="00157983">
        <w:rPr>
          <w:b/>
          <w:bCs/>
          <w:i w:val="0"/>
          <w:iCs w:val="0"/>
        </w:rPr>
        <w:fldChar w:fldCharType="end"/>
      </w:r>
      <w:r w:rsidRPr="00157983">
        <w:rPr>
          <w:b/>
          <w:bCs/>
          <w:i w:val="0"/>
          <w:iCs w:val="0"/>
        </w:rPr>
        <w:t xml:space="preserve">:Remote UE sends PDCP status report to target </w:t>
      </w:r>
      <w:proofErr w:type="spellStart"/>
      <w:r w:rsidRPr="00157983">
        <w:rPr>
          <w:b/>
          <w:bCs/>
          <w:i w:val="0"/>
          <w:iCs w:val="0"/>
        </w:rPr>
        <w:t>gNB</w:t>
      </w:r>
      <w:proofErr w:type="spellEnd"/>
    </w:p>
    <w:p w14:paraId="28A01BE2" w14:textId="77777777" w:rsidR="00250C21" w:rsidRDefault="00250C21" w:rsidP="003B4969">
      <w:pPr>
        <w:jc w:val="both"/>
        <w:rPr>
          <w:bCs/>
        </w:rPr>
      </w:pPr>
    </w:p>
    <w:p w14:paraId="5431C3CD" w14:textId="075DB9B2" w:rsidR="00604A5F" w:rsidRDefault="00F37106" w:rsidP="00604A5F">
      <w:pPr>
        <w:pStyle w:val="ListParagraph"/>
        <w:numPr>
          <w:ilvl w:val="0"/>
          <w:numId w:val="12"/>
        </w:numPr>
        <w:jc w:val="both"/>
        <w:rPr>
          <w:b/>
        </w:rPr>
      </w:pPr>
      <w:bookmarkStart w:id="12" w:name="_Hlk131329454"/>
      <w:r>
        <w:rPr>
          <w:b/>
        </w:rPr>
        <w:t xml:space="preserve">Source </w:t>
      </w:r>
      <w:proofErr w:type="spellStart"/>
      <w:r>
        <w:rPr>
          <w:b/>
        </w:rPr>
        <w:t>gNB</w:t>
      </w:r>
      <w:proofErr w:type="spellEnd"/>
      <w:r>
        <w:rPr>
          <w:b/>
        </w:rPr>
        <w:t xml:space="preserve"> </w:t>
      </w:r>
      <w:r w:rsidR="00D27922">
        <w:rPr>
          <w:b/>
        </w:rPr>
        <w:t>uses conservative approach</w:t>
      </w:r>
      <w:r w:rsidR="005A52C3">
        <w:rPr>
          <w:b/>
        </w:rPr>
        <w:t xml:space="preserve"> for data forwarding</w:t>
      </w:r>
    </w:p>
    <w:bookmarkEnd w:id="12"/>
    <w:p w14:paraId="6BC7EE6A" w14:textId="01B4C938" w:rsidR="00DC1B59" w:rsidRPr="00DC1B59" w:rsidRDefault="00283156" w:rsidP="00DC1B59">
      <w:pPr>
        <w:ind w:left="360"/>
        <w:jc w:val="both"/>
        <w:rPr>
          <w:bCs/>
        </w:rPr>
      </w:pPr>
      <w:r w:rsidRPr="00DC1B59">
        <w:rPr>
          <w:bCs/>
        </w:rPr>
        <w:t xml:space="preserve">In this case, the source </w:t>
      </w:r>
      <w:proofErr w:type="spellStart"/>
      <w:r w:rsidRPr="00DC1B59">
        <w:rPr>
          <w:bCs/>
        </w:rPr>
        <w:t>gNB</w:t>
      </w:r>
      <w:proofErr w:type="spellEnd"/>
      <w:r w:rsidRPr="00DC1B59">
        <w:rPr>
          <w:bCs/>
        </w:rPr>
        <w:t xml:space="preserve"> may take the conservative approach, and forward</w:t>
      </w:r>
      <w:r w:rsidR="00677945">
        <w:rPr>
          <w:bCs/>
        </w:rPr>
        <w:t>s</w:t>
      </w:r>
      <w:r w:rsidRPr="00DC1B59">
        <w:rPr>
          <w:bCs/>
        </w:rPr>
        <w:t xml:space="preserve"> data up to some delta time to the target </w:t>
      </w:r>
      <w:proofErr w:type="spellStart"/>
      <w:r w:rsidRPr="00DC1B59">
        <w:rPr>
          <w:bCs/>
        </w:rPr>
        <w:t>gNB</w:t>
      </w:r>
      <w:proofErr w:type="spellEnd"/>
      <w:r w:rsidRPr="00DC1B59">
        <w:rPr>
          <w:bCs/>
        </w:rPr>
        <w:t xml:space="preserve">, even including packets which were acknowledged over RLC by the relay UE. This could also be </w:t>
      </w:r>
      <w:proofErr w:type="gramStart"/>
      <w:r w:rsidRPr="00DC1B59">
        <w:rPr>
          <w:bCs/>
        </w:rPr>
        <w:t>similar to</w:t>
      </w:r>
      <w:proofErr w:type="gramEnd"/>
      <w:r w:rsidRPr="00DC1B59">
        <w:rPr>
          <w:bCs/>
        </w:rPr>
        <w:t xml:space="preserve"> </w:t>
      </w:r>
      <w:r w:rsidRPr="00DC1B59">
        <w:rPr>
          <w:bCs/>
          <w:i/>
          <w:iCs/>
        </w:rPr>
        <w:t>Early Status Transfer</w:t>
      </w:r>
      <w:r w:rsidRPr="00DC1B59">
        <w:rPr>
          <w:bCs/>
        </w:rPr>
        <w:t xml:space="preserve"> in DAPS handover. This will be different from legacy non-DAPS handover implementation. In this case, </w:t>
      </w:r>
      <w:r w:rsidR="00EE15E6">
        <w:rPr>
          <w:bCs/>
        </w:rPr>
        <w:t>s</w:t>
      </w:r>
      <w:r w:rsidR="00EE15E6" w:rsidRPr="00EE15E6">
        <w:rPr>
          <w:bCs/>
        </w:rPr>
        <w:t xml:space="preserve">ource </w:t>
      </w:r>
      <w:proofErr w:type="spellStart"/>
      <w:r w:rsidR="00EE15E6" w:rsidRPr="00EE15E6">
        <w:rPr>
          <w:bCs/>
        </w:rPr>
        <w:t>gNB</w:t>
      </w:r>
      <w:proofErr w:type="spellEnd"/>
      <w:r w:rsidR="00EE15E6" w:rsidRPr="00EE15E6">
        <w:rPr>
          <w:bCs/>
        </w:rPr>
        <w:t xml:space="preserve"> forwards more data than </w:t>
      </w:r>
      <w:r w:rsidR="00EE15E6">
        <w:rPr>
          <w:bCs/>
        </w:rPr>
        <w:t xml:space="preserve">is </w:t>
      </w:r>
      <w:r w:rsidR="00EE15E6" w:rsidRPr="00EE15E6">
        <w:rPr>
          <w:bCs/>
        </w:rPr>
        <w:t xml:space="preserve">required to the target </w:t>
      </w:r>
      <w:proofErr w:type="spellStart"/>
      <w:r w:rsidR="00EE15E6" w:rsidRPr="00EE15E6">
        <w:rPr>
          <w:bCs/>
        </w:rPr>
        <w:t>gNB</w:t>
      </w:r>
      <w:proofErr w:type="spellEnd"/>
      <w:r w:rsidR="00D27922">
        <w:rPr>
          <w:bCs/>
        </w:rPr>
        <w:t xml:space="preserve">, and </w:t>
      </w:r>
      <w:r w:rsidRPr="00DC1B59">
        <w:rPr>
          <w:bCs/>
        </w:rPr>
        <w:t xml:space="preserve">the target </w:t>
      </w:r>
      <w:proofErr w:type="spellStart"/>
      <w:r w:rsidRPr="00DC1B59">
        <w:rPr>
          <w:bCs/>
        </w:rPr>
        <w:t>gNB</w:t>
      </w:r>
      <w:proofErr w:type="spellEnd"/>
      <w:r w:rsidRPr="00DC1B59">
        <w:rPr>
          <w:bCs/>
        </w:rPr>
        <w:t xml:space="preserve"> may eventually discard many packets forwarded by the source </w:t>
      </w:r>
      <w:proofErr w:type="spellStart"/>
      <w:r w:rsidRPr="00DC1B59">
        <w:rPr>
          <w:bCs/>
        </w:rPr>
        <w:t>gNB</w:t>
      </w:r>
      <w:proofErr w:type="spellEnd"/>
      <w:r w:rsidRPr="00DC1B59">
        <w:rPr>
          <w:bCs/>
        </w:rPr>
        <w:t xml:space="preserve"> that are not required to be retransmitted to the remote UE. </w:t>
      </w:r>
    </w:p>
    <w:p w14:paraId="76B52D4F" w14:textId="1A9DF942" w:rsidR="000063F7" w:rsidRPr="007E32F0" w:rsidRDefault="000063F7" w:rsidP="00604A5F">
      <w:pPr>
        <w:pStyle w:val="ListParagraph"/>
        <w:numPr>
          <w:ilvl w:val="0"/>
          <w:numId w:val="12"/>
        </w:numPr>
        <w:jc w:val="both"/>
        <w:rPr>
          <w:b/>
        </w:rPr>
      </w:pPr>
      <w:r>
        <w:rPr>
          <w:b/>
        </w:rPr>
        <w:t xml:space="preserve">Source </w:t>
      </w:r>
      <w:proofErr w:type="spellStart"/>
      <w:r>
        <w:rPr>
          <w:b/>
        </w:rPr>
        <w:t>gNB</w:t>
      </w:r>
      <w:proofErr w:type="spellEnd"/>
      <w:r>
        <w:rPr>
          <w:b/>
        </w:rPr>
        <w:t xml:space="preserve"> </w:t>
      </w:r>
      <w:r w:rsidR="005A52C3">
        <w:rPr>
          <w:b/>
        </w:rPr>
        <w:t>uses legacy approach for data forwarding</w:t>
      </w:r>
    </w:p>
    <w:p w14:paraId="4C1895E3" w14:textId="44AB54C9" w:rsidR="002F4B84" w:rsidRDefault="00DC1B59" w:rsidP="00C4123F">
      <w:pPr>
        <w:ind w:left="360"/>
        <w:jc w:val="both"/>
        <w:rPr>
          <w:bCs/>
        </w:rPr>
      </w:pPr>
      <w:r>
        <w:rPr>
          <w:bCs/>
        </w:rPr>
        <w:t xml:space="preserve">This is the </w:t>
      </w:r>
      <w:r w:rsidR="000B1EDE">
        <w:rPr>
          <w:bCs/>
        </w:rPr>
        <w:t xml:space="preserve">likely possibility if the source </w:t>
      </w:r>
      <w:proofErr w:type="spellStart"/>
      <w:r w:rsidR="000B1EDE">
        <w:rPr>
          <w:bCs/>
        </w:rPr>
        <w:t>gNB</w:t>
      </w:r>
      <w:proofErr w:type="spellEnd"/>
      <w:r w:rsidR="000B1EDE">
        <w:rPr>
          <w:bCs/>
        </w:rPr>
        <w:t xml:space="preserve"> uses legacy handover approach </w:t>
      </w:r>
      <w:r w:rsidR="001B7549">
        <w:rPr>
          <w:bCs/>
        </w:rPr>
        <w:t>when forwarding data and SN status</w:t>
      </w:r>
      <w:r w:rsidR="005A52C3">
        <w:rPr>
          <w:bCs/>
        </w:rPr>
        <w:t>, i.e., it will forward less data than required</w:t>
      </w:r>
      <w:r w:rsidR="001B7549">
        <w:rPr>
          <w:bCs/>
        </w:rPr>
        <w:t xml:space="preserve"> to the target </w:t>
      </w:r>
      <w:proofErr w:type="spellStart"/>
      <w:r w:rsidR="001B7549">
        <w:rPr>
          <w:bCs/>
        </w:rPr>
        <w:t>gNB</w:t>
      </w:r>
      <w:proofErr w:type="spellEnd"/>
      <w:r w:rsidR="001B7549">
        <w:rPr>
          <w:bCs/>
        </w:rPr>
        <w:t xml:space="preserve"> during path switching. </w:t>
      </w:r>
      <w:r w:rsidR="007E6F17">
        <w:rPr>
          <w:bCs/>
        </w:rPr>
        <w:t xml:space="preserve">From the source </w:t>
      </w:r>
      <w:proofErr w:type="spellStart"/>
      <w:r w:rsidR="007E6F17">
        <w:rPr>
          <w:bCs/>
        </w:rPr>
        <w:t>gNB’s</w:t>
      </w:r>
      <w:proofErr w:type="spellEnd"/>
      <w:r w:rsidR="007E6F17">
        <w:rPr>
          <w:bCs/>
        </w:rPr>
        <w:t xml:space="preserve"> perspective, the relay UE can acknowledge packets successfully received over RLC, whereas they may be lost in the second hop, e.g., due to PC5 failure. </w:t>
      </w:r>
      <w:r w:rsidR="007E6F17">
        <w:rPr>
          <w:lang w:val="en-GB"/>
        </w:rPr>
        <w:t xml:space="preserve">The downlink PDCP SN transmitter status in Step 6 in Figure 2 only indicates the </w:t>
      </w:r>
      <w:r w:rsidR="007E6F17" w:rsidRPr="002F4B84">
        <w:rPr>
          <w:u w:val="single"/>
          <w:lang w:val="en-GB"/>
        </w:rPr>
        <w:t>next PDCP SN</w:t>
      </w:r>
      <w:r w:rsidR="007E6F17">
        <w:rPr>
          <w:lang w:val="en-GB"/>
        </w:rPr>
        <w:t xml:space="preserve"> that the target </w:t>
      </w:r>
      <w:proofErr w:type="spellStart"/>
      <w:r w:rsidR="007E6F17">
        <w:rPr>
          <w:lang w:val="en-GB"/>
        </w:rPr>
        <w:t>gNB</w:t>
      </w:r>
      <w:proofErr w:type="spellEnd"/>
      <w:r w:rsidR="007E6F17">
        <w:rPr>
          <w:lang w:val="en-GB"/>
        </w:rPr>
        <w:t xml:space="preserve"> shall assign to </w:t>
      </w:r>
      <w:r w:rsidR="007E6F17" w:rsidRPr="00F524EB">
        <w:rPr>
          <w:u w:val="single"/>
          <w:lang w:val="en-GB"/>
        </w:rPr>
        <w:t>new PDCP SDUs</w:t>
      </w:r>
      <w:r w:rsidR="007E6F17">
        <w:rPr>
          <w:lang w:val="en-GB"/>
        </w:rPr>
        <w:t xml:space="preserve">, not having a PDCP SN yet, and would therefore not indicate the PDCP Data PDUs which may have been lost in the second (PC5) hop. </w:t>
      </w:r>
      <w:r w:rsidR="007E6F17">
        <w:rPr>
          <w:bCs/>
        </w:rPr>
        <w:t>S</w:t>
      </w:r>
      <w:r w:rsidR="007659EF">
        <w:rPr>
          <w:bCs/>
        </w:rPr>
        <w:t xml:space="preserve">ince the </w:t>
      </w:r>
      <w:r w:rsidR="007659EF">
        <w:rPr>
          <w:bCs/>
        </w:rPr>
        <w:lastRenderedPageBreak/>
        <w:t>source</w:t>
      </w:r>
      <w:r w:rsidR="00331029">
        <w:rPr>
          <w:bCs/>
        </w:rPr>
        <w:t xml:space="preserve"> </w:t>
      </w:r>
      <w:proofErr w:type="spellStart"/>
      <w:r w:rsidR="00331029">
        <w:rPr>
          <w:bCs/>
        </w:rPr>
        <w:t>gNB</w:t>
      </w:r>
      <w:proofErr w:type="spellEnd"/>
      <w:r w:rsidR="00331029">
        <w:rPr>
          <w:bCs/>
        </w:rPr>
        <w:t xml:space="preserve"> does not receive the updated PDCP status report from the remote UE, it cannot be guaranteed</w:t>
      </w:r>
      <w:r w:rsidR="00BF2876">
        <w:rPr>
          <w:bCs/>
        </w:rPr>
        <w:t xml:space="preserve"> in this case</w:t>
      </w:r>
      <w:r w:rsidR="00331029">
        <w:rPr>
          <w:bCs/>
        </w:rPr>
        <w:t xml:space="preserve"> that the target </w:t>
      </w:r>
      <w:proofErr w:type="spellStart"/>
      <w:r w:rsidR="00331029">
        <w:rPr>
          <w:bCs/>
        </w:rPr>
        <w:t>gNB</w:t>
      </w:r>
      <w:proofErr w:type="spellEnd"/>
      <w:r w:rsidR="00331029">
        <w:rPr>
          <w:bCs/>
        </w:rPr>
        <w:t xml:space="preserve"> will have received all the data from the source </w:t>
      </w:r>
      <w:proofErr w:type="spellStart"/>
      <w:r w:rsidR="00331029">
        <w:rPr>
          <w:bCs/>
        </w:rPr>
        <w:t>gNB</w:t>
      </w:r>
      <w:proofErr w:type="spellEnd"/>
      <w:r w:rsidR="00331029">
        <w:rPr>
          <w:bCs/>
        </w:rPr>
        <w:t xml:space="preserve"> which it may have to retransmit to the UE. </w:t>
      </w:r>
    </w:p>
    <w:p w14:paraId="02FD583E" w14:textId="42104688" w:rsidR="00AE3BA5" w:rsidRDefault="00BF2876" w:rsidP="00C4123F">
      <w:pPr>
        <w:ind w:left="360"/>
        <w:jc w:val="both"/>
        <w:rPr>
          <w:bCs/>
        </w:rPr>
      </w:pPr>
      <w:r>
        <w:rPr>
          <w:bCs/>
        </w:rPr>
        <w:t>The</w:t>
      </w:r>
      <w:r w:rsidR="00087082">
        <w:rPr>
          <w:bCs/>
        </w:rPr>
        <w:t xml:space="preserve"> target </w:t>
      </w:r>
      <w:proofErr w:type="spellStart"/>
      <w:r w:rsidR="00087082">
        <w:rPr>
          <w:bCs/>
        </w:rPr>
        <w:t>gNB</w:t>
      </w:r>
      <w:proofErr w:type="spellEnd"/>
      <w:r w:rsidR="00087082">
        <w:rPr>
          <w:bCs/>
        </w:rPr>
        <w:t xml:space="preserve"> may </w:t>
      </w:r>
      <w:r w:rsidR="000F3315">
        <w:rPr>
          <w:bCs/>
        </w:rPr>
        <w:t xml:space="preserve">need to </w:t>
      </w:r>
      <w:r w:rsidR="00087082">
        <w:rPr>
          <w:bCs/>
        </w:rPr>
        <w:t xml:space="preserve">send an inter-node message to the source </w:t>
      </w:r>
      <w:proofErr w:type="spellStart"/>
      <w:r w:rsidR="00087082">
        <w:rPr>
          <w:bCs/>
        </w:rPr>
        <w:t>gNB</w:t>
      </w:r>
      <w:proofErr w:type="spellEnd"/>
      <w:r w:rsidR="00087082">
        <w:rPr>
          <w:bCs/>
        </w:rPr>
        <w:t xml:space="preserve"> requesting required data for retransmission. </w:t>
      </w:r>
      <w:r w:rsidR="00BD0209">
        <w:rPr>
          <w:bCs/>
        </w:rPr>
        <w:t xml:space="preserve">Secondly, </w:t>
      </w:r>
      <w:r w:rsidR="00556CC0">
        <w:rPr>
          <w:bCs/>
        </w:rPr>
        <w:t xml:space="preserve">in this case, it needs to be decided for how long the source </w:t>
      </w:r>
      <w:proofErr w:type="spellStart"/>
      <w:r w:rsidR="00556CC0">
        <w:rPr>
          <w:bCs/>
        </w:rPr>
        <w:t>gNB</w:t>
      </w:r>
      <w:proofErr w:type="spellEnd"/>
      <w:r w:rsidR="00556CC0">
        <w:rPr>
          <w:bCs/>
        </w:rPr>
        <w:t xml:space="preserve"> </w:t>
      </w:r>
      <w:r w:rsidR="00E71F17">
        <w:rPr>
          <w:bCs/>
        </w:rPr>
        <w:t xml:space="preserve">needs to </w:t>
      </w:r>
      <w:r w:rsidR="00556CC0">
        <w:rPr>
          <w:bCs/>
        </w:rPr>
        <w:t xml:space="preserve">buffer data </w:t>
      </w:r>
      <w:r w:rsidR="00E71F17">
        <w:rPr>
          <w:bCs/>
        </w:rPr>
        <w:t xml:space="preserve">even beyond SN status transfer, </w:t>
      </w:r>
      <w:r w:rsidR="00556CC0">
        <w:rPr>
          <w:bCs/>
        </w:rPr>
        <w:t>which has already been acknowledged over RLC</w:t>
      </w:r>
      <w:r w:rsidR="005E45F5">
        <w:rPr>
          <w:bCs/>
        </w:rPr>
        <w:t xml:space="preserve"> (by the relay UE)</w:t>
      </w:r>
      <w:r w:rsidR="00FF28AC">
        <w:rPr>
          <w:bCs/>
        </w:rPr>
        <w:t xml:space="preserve">. </w:t>
      </w:r>
      <w:r w:rsidR="00825D47">
        <w:rPr>
          <w:bCs/>
        </w:rPr>
        <w:t>Otherwise, t</w:t>
      </w:r>
      <w:r w:rsidR="00FF28AC">
        <w:rPr>
          <w:bCs/>
        </w:rPr>
        <w:t>he discard timer</w:t>
      </w:r>
      <w:r w:rsidR="005E45F5">
        <w:rPr>
          <w:bCs/>
        </w:rPr>
        <w:t xml:space="preserve"> for PDCP data PDUs </w:t>
      </w:r>
      <w:r w:rsidR="00597AF5">
        <w:rPr>
          <w:bCs/>
        </w:rPr>
        <w:t xml:space="preserve">at the source </w:t>
      </w:r>
      <w:proofErr w:type="spellStart"/>
      <w:r w:rsidR="00597AF5">
        <w:rPr>
          <w:bCs/>
        </w:rPr>
        <w:t>gNB</w:t>
      </w:r>
      <w:proofErr w:type="spellEnd"/>
      <w:r w:rsidR="00597AF5">
        <w:rPr>
          <w:bCs/>
        </w:rPr>
        <w:t xml:space="preserve"> </w:t>
      </w:r>
      <w:r w:rsidR="005E45F5">
        <w:rPr>
          <w:bCs/>
        </w:rPr>
        <w:t>(which are later to be retransmitted in DL</w:t>
      </w:r>
      <w:r w:rsidR="00597AF5">
        <w:rPr>
          <w:bCs/>
        </w:rPr>
        <w:t xml:space="preserve"> by the target </w:t>
      </w:r>
      <w:proofErr w:type="spellStart"/>
      <w:r w:rsidR="00597AF5">
        <w:rPr>
          <w:bCs/>
        </w:rPr>
        <w:t>gNB</w:t>
      </w:r>
      <w:proofErr w:type="spellEnd"/>
      <w:r w:rsidR="005E45F5">
        <w:rPr>
          <w:bCs/>
        </w:rPr>
        <w:t>)</w:t>
      </w:r>
      <w:r w:rsidR="00FF28AC">
        <w:rPr>
          <w:bCs/>
        </w:rPr>
        <w:t xml:space="preserve"> may </w:t>
      </w:r>
      <w:r w:rsidR="005E45F5">
        <w:rPr>
          <w:bCs/>
        </w:rPr>
        <w:t xml:space="preserve">already </w:t>
      </w:r>
      <w:r w:rsidR="00FF28AC">
        <w:rPr>
          <w:bCs/>
        </w:rPr>
        <w:t xml:space="preserve">expire during the path switching process to the target </w:t>
      </w:r>
      <w:proofErr w:type="spellStart"/>
      <w:r w:rsidR="00FF28AC">
        <w:rPr>
          <w:bCs/>
        </w:rPr>
        <w:t>gNB</w:t>
      </w:r>
      <w:proofErr w:type="spellEnd"/>
      <w:r w:rsidR="00FF28AC">
        <w:rPr>
          <w:bCs/>
        </w:rPr>
        <w:t xml:space="preserve">. </w:t>
      </w:r>
    </w:p>
    <w:p w14:paraId="605F7A1F" w14:textId="59F1C833" w:rsidR="00C4123F" w:rsidRDefault="00AF13D0" w:rsidP="00C4123F">
      <w:pPr>
        <w:jc w:val="both"/>
        <w:rPr>
          <w:bCs/>
        </w:rPr>
      </w:pPr>
      <w:r>
        <w:rPr>
          <w:bCs/>
        </w:rPr>
        <w:t>Below we summarize our discussion</w:t>
      </w:r>
      <w:r w:rsidR="00A55B84">
        <w:rPr>
          <w:bCs/>
        </w:rPr>
        <w:t xml:space="preserve"> on sending the status report to the source or target </w:t>
      </w:r>
      <w:proofErr w:type="spellStart"/>
      <w:r w:rsidR="00A55B84">
        <w:rPr>
          <w:bCs/>
        </w:rPr>
        <w:t>gNB</w:t>
      </w:r>
      <w:proofErr w:type="spellEnd"/>
      <w:r w:rsidR="00A55B84">
        <w:rPr>
          <w:bCs/>
        </w:rPr>
        <w:t>.</w:t>
      </w:r>
    </w:p>
    <w:p w14:paraId="53FE8A27" w14:textId="0BADD2DB" w:rsidR="00205D8B" w:rsidRPr="00205D8B" w:rsidRDefault="00205D8B" w:rsidP="00205D8B">
      <w:pPr>
        <w:pStyle w:val="Caption"/>
        <w:keepNext/>
        <w:jc w:val="center"/>
        <w:rPr>
          <w:b/>
          <w:bCs/>
          <w:i w:val="0"/>
          <w:iCs w:val="0"/>
          <w:color w:val="auto"/>
        </w:rPr>
      </w:pPr>
      <w:r w:rsidRPr="00205D8B">
        <w:rPr>
          <w:b/>
          <w:bCs/>
          <w:i w:val="0"/>
          <w:iCs w:val="0"/>
          <w:color w:val="auto"/>
        </w:rPr>
        <w:t xml:space="preserve">Table </w:t>
      </w:r>
      <w:r w:rsidRPr="00205D8B">
        <w:rPr>
          <w:b/>
          <w:bCs/>
          <w:i w:val="0"/>
          <w:iCs w:val="0"/>
          <w:color w:val="auto"/>
        </w:rPr>
        <w:fldChar w:fldCharType="begin"/>
      </w:r>
      <w:r w:rsidRPr="00205D8B">
        <w:rPr>
          <w:b/>
          <w:bCs/>
          <w:i w:val="0"/>
          <w:iCs w:val="0"/>
          <w:color w:val="auto"/>
        </w:rPr>
        <w:instrText xml:space="preserve"> SEQ Table \* ARABIC </w:instrText>
      </w:r>
      <w:r w:rsidRPr="00205D8B">
        <w:rPr>
          <w:b/>
          <w:bCs/>
          <w:i w:val="0"/>
          <w:iCs w:val="0"/>
          <w:color w:val="auto"/>
        </w:rPr>
        <w:fldChar w:fldCharType="separate"/>
      </w:r>
      <w:r w:rsidRPr="00205D8B">
        <w:rPr>
          <w:b/>
          <w:bCs/>
          <w:i w:val="0"/>
          <w:iCs w:val="0"/>
          <w:noProof/>
          <w:color w:val="auto"/>
        </w:rPr>
        <w:t>1</w:t>
      </w:r>
      <w:r w:rsidRPr="00205D8B">
        <w:rPr>
          <w:b/>
          <w:bCs/>
          <w:i w:val="0"/>
          <w:iCs w:val="0"/>
          <w:color w:val="auto"/>
        </w:rPr>
        <w:fldChar w:fldCharType="end"/>
      </w:r>
      <w:r w:rsidRPr="00205D8B">
        <w:rPr>
          <w:b/>
          <w:bCs/>
          <w:i w:val="0"/>
          <w:iCs w:val="0"/>
          <w:color w:val="auto"/>
        </w:rPr>
        <w:t>: Summary of possible options and approaches for PDCP status reporting</w:t>
      </w:r>
    </w:p>
    <w:tbl>
      <w:tblPr>
        <w:tblStyle w:val="TableGrid"/>
        <w:tblW w:w="0" w:type="auto"/>
        <w:tblLook w:val="04A0" w:firstRow="1" w:lastRow="0" w:firstColumn="1" w:lastColumn="0" w:noHBand="0" w:noVBand="1"/>
      </w:tblPr>
      <w:tblGrid>
        <w:gridCol w:w="1869"/>
        <w:gridCol w:w="1872"/>
        <w:gridCol w:w="1870"/>
        <w:gridCol w:w="1869"/>
        <w:gridCol w:w="1870"/>
      </w:tblGrid>
      <w:tr w:rsidR="008468BE" w14:paraId="083A3026" w14:textId="77777777" w:rsidTr="00B859CD">
        <w:tc>
          <w:tcPr>
            <w:tcW w:w="1869" w:type="dxa"/>
            <w:shd w:val="clear" w:color="auto" w:fill="D9E2F3" w:themeFill="accent1" w:themeFillTint="33"/>
          </w:tcPr>
          <w:p w14:paraId="13FF9921" w14:textId="3CCEA5C7" w:rsidR="008468BE" w:rsidRPr="00B859CD" w:rsidRDefault="008468BE" w:rsidP="00C4123F">
            <w:pPr>
              <w:jc w:val="both"/>
              <w:rPr>
                <w:b/>
              </w:rPr>
            </w:pPr>
            <w:r w:rsidRPr="00B859CD">
              <w:rPr>
                <w:b/>
              </w:rPr>
              <w:t>Option</w:t>
            </w:r>
          </w:p>
        </w:tc>
        <w:tc>
          <w:tcPr>
            <w:tcW w:w="1872" w:type="dxa"/>
            <w:shd w:val="clear" w:color="auto" w:fill="D9E2F3" w:themeFill="accent1" w:themeFillTint="33"/>
          </w:tcPr>
          <w:p w14:paraId="4FA23E96" w14:textId="7BB4AF02" w:rsidR="008468BE" w:rsidRPr="00B859CD" w:rsidRDefault="008468BE" w:rsidP="00C4123F">
            <w:pPr>
              <w:jc w:val="both"/>
              <w:rPr>
                <w:b/>
              </w:rPr>
            </w:pPr>
            <w:r w:rsidRPr="00B859CD">
              <w:rPr>
                <w:b/>
              </w:rPr>
              <w:t>Approach</w:t>
            </w:r>
          </w:p>
        </w:tc>
        <w:tc>
          <w:tcPr>
            <w:tcW w:w="1870" w:type="dxa"/>
            <w:shd w:val="clear" w:color="auto" w:fill="D9E2F3" w:themeFill="accent1" w:themeFillTint="33"/>
          </w:tcPr>
          <w:p w14:paraId="52DAEAD9" w14:textId="2509B613" w:rsidR="008468BE" w:rsidRPr="00B859CD" w:rsidRDefault="008468BE" w:rsidP="00C4123F">
            <w:pPr>
              <w:jc w:val="both"/>
              <w:rPr>
                <w:b/>
              </w:rPr>
            </w:pPr>
            <w:r w:rsidRPr="00B859CD">
              <w:rPr>
                <w:b/>
              </w:rPr>
              <w:t>Drawback</w:t>
            </w:r>
          </w:p>
        </w:tc>
        <w:tc>
          <w:tcPr>
            <w:tcW w:w="1869" w:type="dxa"/>
            <w:shd w:val="clear" w:color="auto" w:fill="D9E2F3" w:themeFill="accent1" w:themeFillTint="33"/>
          </w:tcPr>
          <w:p w14:paraId="44480F4B" w14:textId="2BB4D1A1" w:rsidR="008468BE" w:rsidRPr="00B859CD" w:rsidRDefault="008468BE" w:rsidP="00C4123F">
            <w:pPr>
              <w:jc w:val="both"/>
              <w:rPr>
                <w:b/>
              </w:rPr>
            </w:pPr>
            <w:r w:rsidRPr="00B859CD">
              <w:rPr>
                <w:b/>
              </w:rPr>
              <w:t>Different from legacy?</w:t>
            </w:r>
          </w:p>
        </w:tc>
        <w:tc>
          <w:tcPr>
            <w:tcW w:w="1870" w:type="dxa"/>
            <w:shd w:val="clear" w:color="auto" w:fill="D9E2F3" w:themeFill="accent1" w:themeFillTint="33"/>
          </w:tcPr>
          <w:p w14:paraId="1B7F9314" w14:textId="60DFA5AB" w:rsidR="008468BE" w:rsidRPr="00B859CD" w:rsidRDefault="008468BE" w:rsidP="00C4123F">
            <w:pPr>
              <w:jc w:val="both"/>
              <w:rPr>
                <w:b/>
              </w:rPr>
            </w:pPr>
            <w:r w:rsidRPr="00B859CD">
              <w:rPr>
                <w:b/>
              </w:rPr>
              <w:t>Data loss?</w:t>
            </w:r>
          </w:p>
        </w:tc>
      </w:tr>
      <w:tr w:rsidR="00B859CD" w14:paraId="375C59FC" w14:textId="77777777" w:rsidTr="007A0B61">
        <w:tc>
          <w:tcPr>
            <w:tcW w:w="1869" w:type="dxa"/>
            <w:vMerge w:val="restart"/>
            <w:vAlign w:val="center"/>
          </w:tcPr>
          <w:p w14:paraId="3B55D907" w14:textId="46234641" w:rsidR="00B859CD" w:rsidRPr="00B859CD" w:rsidRDefault="00B859CD" w:rsidP="007A0B61">
            <w:pPr>
              <w:jc w:val="center"/>
              <w:rPr>
                <w:b/>
              </w:rPr>
            </w:pPr>
            <w:r w:rsidRPr="00B859CD">
              <w:rPr>
                <w:b/>
              </w:rPr>
              <w:t xml:space="preserve">Option (1) Status report to source </w:t>
            </w:r>
            <w:proofErr w:type="spellStart"/>
            <w:r w:rsidRPr="00B859CD">
              <w:rPr>
                <w:b/>
              </w:rPr>
              <w:t>gNB</w:t>
            </w:r>
            <w:proofErr w:type="spellEnd"/>
          </w:p>
        </w:tc>
        <w:tc>
          <w:tcPr>
            <w:tcW w:w="1872" w:type="dxa"/>
          </w:tcPr>
          <w:p w14:paraId="6773B65C" w14:textId="6D3AEB20" w:rsidR="00B859CD" w:rsidRDefault="00B859CD" w:rsidP="00C4123F">
            <w:pPr>
              <w:jc w:val="both"/>
              <w:rPr>
                <w:bCs/>
              </w:rPr>
            </w:pPr>
            <w:r w:rsidRPr="007A0B61">
              <w:rPr>
                <w:b/>
                <w:color w:val="2F5496" w:themeColor="accent1" w:themeShade="BF"/>
              </w:rPr>
              <w:t>Approach 1A</w:t>
            </w:r>
            <w:r>
              <w:rPr>
                <w:bCs/>
              </w:rPr>
              <w:t xml:space="preserve"> – upon PS command</w:t>
            </w:r>
          </w:p>
        </w:tc>
        <w:tc>
          <w:tcPr>
            <w:tcW w:w="1870" w:type="dxa"/>
          </w:tcPr>
          <w:p w14:paraId="042580B3" w14:textId="3141E8C4" w:rsidR="00B859CD" w:rsidRDefault="00B859CD" w:rsidP="00C4123F">
            <w:pPr>
              <w:jc w:val="both"/>
              <w:rPr>
                <w:bCs/>
              </w:rPr>
            </w:pPr>
            <w:r>
              <w:rPr>
                <w:bCs/>
              </w:rPr>
              <w:t>Use of deteriorating link and insufficient time</w:t>
            </w:r>
            <w:r w:rsidR="00502C8F">
              <w:rPr>
                <w:bCs/>
              </w:rPr>
              <w:t xml:space="preserve"> before link failure</w:t>
            </w:r>
          </w:p>
        </w:tc>
        <w:tc>
          <w:tcPr>
            <w:tcW w:w="1869" w:type="dxa"/>
          </w:tcPr>
          <w:p w14:paraId="5CBA5025" w14:textId="038AB2F7" w:rsidR="00B859CD" w:rsidRDefault="00B859CD" w:rsidP="00C4123F">
            <w:pPr>
              <w:jc w:val="both"/>
              <w:rPr>
                <w:bCs/>
              </w:rPr>
            </w:pPr>
            <w:r>
              <w:rPr>
                <w:bCs/>
              </w:rPr>
              <w:t>Yes</w:t>
            </w:r>
          </w:p>
        </w:tc>
        <w:tc>
          <w:tcPr>
            <w:tcW w:w="1870" w:type="dxa"/>
          </w:tcPr>
          <w:p w14:paraId="72A176ED" w14:textId="6D0EC6AD" w:rsidR="00B859CD" w:rsidRDefault="00B859CD" w:rsidP="00C4123F">
            <w:pPr>
              <w:jc w:val="both"/>
              <w:rPr>
                <w:bCs/>
              </w:rPr>
            </w:pPr>
            <w:r>
              <w:rPr>
                <w:bCs/>
              </w:rPr>
              <w:t>Yes (if status report not received due to listed drawback)</w:t>
            </w:r>
          </w:p>
        </w:tc>
      </w:tr>
      <w:tr w:rsidR="00B859CD" w14:paraId="3A518107" w14:textId="77777777" w:rsidTr="00B859CD">
        <w:tc>
          <w:tcPr>
            <w:tcW w:w="1869" w:type="dxa"/>
            <w:vMerge/>
          </w:tcPr>
          <w:p w14:paraId="6CF4E3FF" w14:textId="77777777" w:rsidR="00B859CD" w:rsidRDefault="00B859CD" w:rsidP="00C4123F">
            <w:pPr>
              <w:jc w:val="both"/>
              <w:rPr>
                <w:bCs/>
              </w:rPr>
            </w:pPr>
          </w:p>
        </w:tc>
        <w:tc>
          <w:tcPr>
            <w:tcW w:w="1872" w:type="dxa"/>
          </w:tcPr>
          <w:p w14:paraId="09DBAA79" w14:textId="40DA7744" w:rsidR="00B859CD" w:rsidRDefault="00B859CD" w:rsidP="00C4123F">
            <w:pPr>
              <w:jc w:val="both"/>
              <w:rPr>
                <w:bCs/>
              </w:rPr>
            </w:pPr>
            <w:r w:rsidRPr="007A0B61">
              <w:rPr>
                <w:b/>
                <w:color w:val="2F5496" w:themeColor="accent1" w:themeShade="BF"/>
              </w:rPr>
              <w:t>Approach 1B</w:t>
            </w:r>
            <w:r>
              <w:rPr>
                <w:bCs/>
              </w:rPr>
              <w:t xml:space="preserve"> – explicit trigger</w:t>
            </w:r>
          </w:p>
        </w:tc>
        <w:tc>
          <w:tcPr>
            <w:tcW w:w="1870" w:type="dxa"/>
          </w:tcPr>
          <w:p w14:paraId="54C8281E" w14:textId="74240663" w:rsidR="00B859CD" w:rsidRDefault="00B859CD" w:rsidP="00C4123F">
            <w:pPr>
              <w:jc w:val="both"/>
              <w:rPr>
                <w:bCs/>
              </w:rPr>
            </w:pPr>
            <w:r>
              <w:rPr>
                <w:bCs/>
              </w:rPr>
              <w:t>Explicit trigger needs to be introduced and signaled</w:t>
            </w:r>
          </w:p>
        </w:tc>
        <w:tc>
          <w:tcPr>
            <w:tcW w:w="1869" w:type="dxa"/>
          </w:tcPr>
          <w:p w14:paraId="46B5E858" w14:textId="7D78EF3E" w:rsidR="00B859CD" w:rsidRDefault="00B859CD" w:rsidP="00C4123F">
            <w:pPr>
              <w:jc w:val="both"/>
              <w:rPr>
                <w:bCs/>
              </w:rPr>
            </w:pPr>
            <w:r>
              <w:rPr>
                <w:bCs/>
              </w:rPr>
              <w:t>Yes</w:t>
            </w:r>
          </w:p>
        </w:tc>
        <w:tc>
          <w:tcPr>
            <w:tcW w:w="1870" w:type="dxa"/>
          </w:tcPr>
          <w:p w14:paraId="4B9F5375" w14:textId="0C24D7AF" w:rsidR="00B859CD" w:rsidRDefault="00B859CD" w:rsidP="00C4123F">
            <w:pPr>
              <w:jc w:val="both"/>
              <w:rPr>
                <w:bCs/>
              </w:rPr>
            </w:pPr>
            <w:r>
              <w:rPr>
                <w:bCs/>
              </w:rPr>
              <w:t>No</w:t>
            </w:r>
          </w:p>
        </w:tc>
      </w:tr>
      <w:tr w:rsidR="00B859CD" w14:paraId="3A19A0B2" w14:textId="77777777" w:rsidTr="00D159A3">
        <w:tc>
          <w:tcPr>
            <w:tcW w:w="1869" w:type="dxa"/>
            <w:vMerge/>
          </w:tcPr>
          <w:p w14:paraId="63CFB4FE" w14:textId="77777777" w:rsidR="00B859CD" w:rsidRDefault="00B859CD" w:rsidP="00C4123F">
            <w:pPr>
              <w:jc w:val="both"/>
              <w:rPr>
                <w:bCs/>
              </w:rPr>
            </w:pPr>
          </w:p>
        </w:tc>
        <w:tc>
          <w:tcPr>
            <w:tcW w:w="1872" w:type="dxa"/>
            <w:shd w:val="clear" w:color="auto" w:fill="E2EFD9" w:themeFill="accent6" w:themeFillTint="33"/>
          </w:tcPr>
          <w:p w14:paraId="325F711B" w14:textId="3098B510" w:rsidR="00B859CD" w:rsidRDefault="00B859CD" w:rsidP="00C4123F">
            <w:pPr>
              <w:jc w:val="both"/>
              <w:rPr>
                <w:bCs/>
              </w:rPr>
            </w:pPr>
            <w:r w:rsidRPr="007A0B61">
              <w:rPr>
                <w:b/>
                <w:color w:val="2F5496" w:themeColor="accent1" w:themeShade="BF"/>
              </w:rPr>
              <w:t>Approach 1C</w:t>
            </w:r>
            <w:r>
              <w:rPr>
                <w:bCs/>
              </w:rPr>
              <w:t xml:space="preserve"> – internal UE trigger by measurement event</w:t>
            </w:r>
          </w:p>
        </w:tc>
        <w:tc>
          <w:tcPr>
            <w:tcW w:w="1870" w:type="dxa"/>
            <w:shd w:val="clear" w:color="auto" w:fill="E2EFD9" w:themeFill="accent6" w:themeFillTint="33"/>
          </w:tcPr>
          <w:p w14:paraId="294E8DFC" w14:textId="4BF14469" w:rsidR="00B859CD" w:rsidRDefault="00B859CD" w:rsidP="00C4123F">
            <w:pPr>
              <w:jc w:val="both"/>
              <w:rPr>
                <w:bCs/>
              </w:rPr>
            </w:pPr>
            <w:r>
              <w:rPr>
                <w:bCs/>
              </w:rPr>
              <w:t>None</w:t>
            </w:r>
          </w:p>
        </w:tc>
        <w:tc>
          <w:tcPr>
            <w:tcW w:w="1869" w:type="dxa"/>
            <w:shd w:val="clear" w:color="auto" w:fill="E2EFD9" w:themeFill="accent6" w:themeFillTint="33"/>
          </w:tcPr>
          <w:p w14:paraId="426A7595" w14:textId="6FD2F327" w:rsidR="00B859CD" w:rsidRDefault="00B859CD" w:rsidP="00C4123F">
            <w:pPr>
              <w:jc w:val="both"/>
              <w:rPr>
                <w:bCs/>
              </w:rPr>
            </w:pPr>
            <w:r>
              <w:rPr>
                <w:bCs/>
              </w:rPr>
              <w:t>Yes</w:t>
            </w:r>
          </w:p>
        </w:tc>
        <w:tc>
          <w:tcPr>
            <w:tcW w:w="1870" w:type="dxa"/>
            <w:shd w:val="clear" w:color="auto" w:fill="E2EFD9" w:themeFill="accent6" w:themeFillTint="33"/>
          </w:tcPr>
          <w:p w14:paraId="092DB8DD" w14:textId="0F7C45C5" w:rsidR="00B859CD" w:rsidRDefault="00B859CD" w:rsidP="00C4123F">
            <w:pPr>
              <w:jc w:val="both"/>
              <w:rPr>
                <w:bCs/>
              </w:rPr>
            </w:pPr>
            <w:r>
              <w:rPr>
                <w:bCs/>
              </w:rPr>
              <w:t>No</w:t>
            </w:r>
          </w:p>
        </w:tc>
      </w:tr>
      <w:tr w:rsidR="00B859CD" w14:paraId="7D2382AA" w14:textId="77777777" w:rsidTr="007A0B61">
        <w:tc>
          <w:tcPr>
            <w:tcW w:w="1869" w:type="dxa"/>
            <w:vMerge w:val="restart"/>
            <w:vAlign w:val="center"/>
          </w:tcPr>
          <w:p w14:paraId="05AC9294" w14:textId="5857B92B" w:rsidR="00B859CD" w:rsidRPr="00B859CD" w:rsidRDefault="00B859CD" w:rsidP="007A0B61">
            <w:pPr>
              <w:jc w:val="center"/>
              <w:rPr>
                <w:b/>
              </w:rPr>
            </w:pPr>
            <w:r w:rsidRPr="00B859CD">
              <w:rPr>
                <w:b/>
              </w:rPr>
              <w:t xml:space="preserve">Option (2) Status report to target </w:t>
            </w:r>
            <w:proofErr w:type="spellStart"/>
            <w:r w:rsidRPr="00B859CD">
              <w:rPr>
                <w:b/>
              </w:rPr>
              <w:t>gNB</w:t>
            </w:r>
            <w:proofErr w:type="spellEnd"/>
          </w:p>
        </w:tc>
        <w:tc>
          <w:tcPr>
            <w:tcW w:w="1872" w:type="dxa"/>
          </w:tcPr>
          <w:p w14:paraId="487FE22D" w14:textId="11C70056" w:rsidR="00B859CD" w:rsidRDefault="00B859CD" w:rsidP="00C4123F">
            <w:pPr>
              <w:jc w:val="both"/>
              <w:rPr>
                <w:bCs/>
              </w:rPr>
            </w:pPr>
            <w:r w:rsidRPr="007A0B61">
              <w:rPr>
                <w:b/>
                <w:color w:val="2F5496" w:themeColor="accent1" w:themeShade="BF"/>
              </w:rPr>
              <w:t>Approach 2.1</w:t>
            </w:r>
            <w:r>
              <w:rPr>
                <w:bCs/>
              </w:rPr>
              <w:t xml:space="preserve"> – source uses conservative approach</w:t>
            </w:r>
          </w:p>
        </w:tc>
        <w:tc>
          <w:tcPr>
            <w:tcW w:w="1870" w:type="dxa"/>
          </w:tcPr>
          <w:p w14:paraId="6D14AAD7" w14:textId="0D9349C8" w:rsidR="00B859CD" w:rsidRDefault="00B859CD" w:rsidP="00C4123F">
            <w:pPr>
              <w:jc w:val="both"/>
              <w:rPr>
                <w:bCs/>
              </w:rPr>
            </w:pPr>
            <w:r>
              <w:rPr>
                <w:bCs/>
              </w:rPr>
              <w:t>Source forwards more data than required</w:t>
            </w:r>
          </w:p>
        </w:tc>
        <w:tc>
          <w:tcPr>
            <w:tcW w:w="1869" w:type="dxa"/>
          </w:tcPr>
          <w:p w14:paraId="4CEAF9C8" w14:textId="0D2720ED" w:rsidR="00B859CD" w:rsidRDefault="00B859CD" w:rsidP="00C4123F">
            <w:pPr>
              <w:jc w:val="both"/>
              <w:rPr>
                <w:bCs/>
              </w:rPr>
            </w:pPr>
            <w:r>
              <w:rPr>
                <w:bCs/>
              </w:rPr>
              <w:t>Yes</w:t>
            </w:r>
          </w:p>
        </w:tc>
        <w:tc>
          <w:tcPr>
            <w:tcW w:w="1870" w:type="dxa"/>
          </w:tcPr>
          <w:p w14:paraId="6D7D5B46" w14:textId="3809AC85" w:rsidR="00B859CD" w:rsidRDefault="00B859CD" w:rsidP="00C4123F">
            <w:pPr>
              <w:jc w:val="both"/>
              <w:rPr>
                <w:bCs/>
              </w:rPr>
            </w:pPr>
            <w:r>
              <w:rPr>
                <w:bCs/>
              </w:rPr>
              <w:t>No</w:t>
            </w:r>
          </w:p>
        </w:tc>
      </w:tr>
      <w:tr w:rsidR="00B859CD" w14:paraId="0EAEE36E" w14:textId="77777777" w:rsidTr="00B859CD">
        <w:tc>
          <w:tcPr>
            <w:tcW w:w="1869" w:type="dxa"/>
            <w:vMerge/>
          </w:tcPr>
          <w:p w14:paraId="145EECB5" w14:textId="77777777" w:rsidR="00B859CD" w:rsidRDefault="00B859CD" w:rsidP="00C4123F">
            <w:pPr>
              <w:jc w:val="both"/>
              <w:rPr>
                <w:bCs/>
              </w:rPr>
            </w:pPr>
          </w:p>
        </w:tc>
        <w:tc>
          <w:tcPr>
            <w:tcW w:w="1872" w:type="dxa"/>
          </w:tcPr>
          <w:p w14:paraId="18ABA137" w14:textId="3B8B93E0" w:rsidR="00B859CD" w:rsidRDefault="00B859CD" w:rsidP="00C4123F">
            <w:pPr>
              <w:jc w:val="both"/>
              <w:rPr>
                <w:bCs/>
              </w:rPr>
            </w:pPr>
            <w:r w:rsidRPr="007A0B61">
              <w:rPr>
                <w:b/>
                <w:color w:val="2F5496" w:themeColor="accent1" w:themeShade="BF"/>
              </w:rPr>
              <w:t>Approach 2.2</w:t>
            </w:r>
            <w:r>
              <w:rPr>
                <w:bCs/>
              </w:rPr>
              <w:t xml:space="preserve"> – source uses </w:t>
            </w:r>
            <w:r w:rsidR="008611C3">
              <w:rPr>
                <w:bCs/>
              </w:rPr>
              <w:t>legacy</w:t>
            </w:r>
            <w:r w:rsidR="008611C3">
              <w:rPr>
                <w:bCs/>
              </w:rPr>
              <w:t xml:space="preserve"> </w:t>
            </w:r>
            <w:r>
              <w:rPr>
                <w:bCs/>
              </w:rPr>
              <w:t>approach</w:t>
            </w:r>
          </w:p>
        </w:tc>
        <w:tc>
          <w:tcPr>
            <w:tcW w:w="1870" w:type="dxa"/>
          </w:tcPr>
          <w:p w14:paraId="0B547D12" w14:textId="30B7C372" w:rsidR="00B859CD" w:rsidRPr="00FB2C85" w:rsidRDefault="00B859CD" w:rsidP="00FB2C85">
            <w:pPr>
              <w:jc w:val="both"/>
              <w:rPr>
                <w:bCs/>
              </w:rPr>
            </w:pPr>
            <w:r w:rsidRPr="00FB2C85">
              <w:rPr>
                <w:bCs/>
              </w:rPr>
              <w:t>Source forwards less data than required</w:t>
            </w:r>
            <w:r>
              <w:rPr>
                <w:bCs/>
              </w:rPr>
              <w:t>. INM needed for data request from source and source to buffer data beyond SN status transfer</w:t>
            </w:r>
          </w:p>
        </w:tc>
        <w:tc>
          <w:tcPr>
            <w:tcW w:w="1869" w:type="dxa"/>
          </w:tcPr>
          <w:p w14:paraId="434ED6F5" w14:textId="2924DE5E" w:rsidR="00B859CD" w:rsidRDefault="00B859CD" w:rsidP="00C4123F">
            <w:pPr>
              <w:jc w:val="both"/>
              <w:rPr>
                <w:bCs/>
              </w:rPr>
            </w:pPr>
            <w:r>
              <w:rPr>
                <w:bCs/>
              </w:rPr>
              <w:t>No</w:t>
            </w:r>
          </w:p>
        </w:tc>
        <w:tc>
          <w:tcPr>
            <w:tcW w:w="1870" w:type="dxa"/>
          </w:tcPr>
          <w:p w14:paraId="4299506B" w14:textId="4A58B514" w:rsidR="00B859CD" w:rsidRDefault="00B859CD" w:rsidP="000537AF">
            <w:pPr>
              <w:rPr>
                <w:bCs/>
              </w:rPr>
            </w:pPr>
            <w:r>
              <w:rPr>
                <w:bCs/>
              </w:rPr>
              <w:t>Yes (if INM and extended data buffering not introduced)</w:t>
            </w:r>
          </w:p>
        </w:tc>
      </w:tr>
    </w:tbl>
    <w:p w14:paraId="532C1C6A" w14:textId="77777777" w:rsidR="00A55B84" w:rsidRDefault="00A55B84" w:rsidP="00C4123F">
      <w:pPr>
        <w:jc w:val="both"/>
        <w:rPr>
          <w:bCs/>
        </w:rPr>
      </w:pPr>
    </w:p>
    <w:p w14:paraId="053D2A09" w14:textId="46AC5FF8" w:rsidR="00FD6353" w:rsidRPr="00322D6B" w:rsidRDefault="00FD6353" w:rsidP="00322D6B">
      <w:pPr>
        <w:pStyle w:val="Proposal"/>
        <w:numPr>
          <w:ilvl w:val="0"/>
          <w:numId w:val="3"/>
        </w:numPr>
      </w:pPr>
      <w:bookmarkStart w:id="13" w:name="_Toc131330276"/>
      <w:r w:rsidRPr="00322D6B">
        <w:t xml:space="preserve">To ensure lossless delivery </w:t>
      </w:r>
      <w:r w:rsidR="001F7A05" w:rsidRPr="00322D6B">
        <w:t>during inter-</w:t>
      </w:r>
      <w:proofErr w:type="spellStart"/>
      <w:r w:rsidR="001F7A05" w:rsidRPr="00322D6B">
        <w:t>gNB</w:t>
      </w:r>
      <w:proofErr w:type="spellEnd"/>
      <w:r w:rsidR="001F7A05" w:rsidRPr="00322D6B">
        <w:t xml:space="preserve"> i2x path switching scenarios, </w:t>
      </w:r>
      <w:r w:rsidR="00012FC1">
        <w:t xml:space="preserve">RAN2 agree </w:t>
      </w:r>
      <w:r w:rsidR="0008206D">
        <w:t xml:space="preserve">Option 1C, i.e. </w:t>
      </w:r>
      <w:r w:rsidR="001F6BAF">
        <w:t xml:space="preserve"> </w:t>
      </w:r>
      <w:r w:rsidR="001F7A05" w:rsidRPr="00322D6B">
        <w:t xml:space="preserve">the </w:t>
      </w:r>
      <w:r w:rsidR="0010581A" w:rsidRPr="00322D6B">
        <w:t xml:space="preserve">remote UE sends a PDCP status report to the source </w:t>
      </w:r>
      <w:proofErr w:type="spellStart"/>
      <w:r w:rsidR="0010581A" w:rsidRPr="00322D6B">
        <w:t>gNB</w:t>
      </w:r>
      <w:proofErr w:type="spellEnd"/>
      <w:r w:rsidR="00C72E40" w:rsidRPr="00322D6B">
        <w:t xml:space="preserve"> triggered by measurement event </w:t>
      </w:r>
      <w:r w:rsidR="002248DF" w:rsidRPr="00322D6B">
        <w:t>(X1 or Z1, as applicable)</w:t>
      </w:r>
      <w:r w:rsidR="00322D6B">
        <w:t>.</w:t>
      </w:r>
      <w:bookmarkEnd w:id="13"/>
    </w:p>
    <w:bookmarkEnd w:id="2"/>
    <w:bookmarkEnd w:id="3"/>
    <w:bookmarkEnd w:id="4"/>
    <w:bookmarkEnd w:id="5"/>
    <w:bookmarkEnd w:id="6"/>
    <w:bookmarkEnd w:id="7"/>
    <w:p w14:paraId="7DCAA7B2" w14:textId="77777777" w:rsidR="00824505" w:rsidRDefault="00824505" w:rsidP="00824505">
      <w:pPr>
        <w:pStyle w:val="Heading2"/>
      </w:pPr>
      <w:r>
        <w:t>Measurement event Z2 for</w:t>
      </w:r>
      <w:r w:rsidRPr="004C00D2">
        <w:t xml:space="preserve"> indirect-to-indirect path switching</w:t>
      </w:r>
    </w:p>
    <w:p w14:paraId="62905BB0" w14:textId="77777777" w:rsidR="00824505" w:rsidRDefault="00824505" w:rsidP="00824505">
      <w:pPr>
        <w:jc w:val="both"/>
        <w:rPr>
          <w:i/>
          <w:iCs/>
          <w:lang w:val="en-GB" w:eastAsia="x-none"/>
        </w:rPr>
      </w:pPr>
      <w:r>
        <w:rPr>
          <w:lang w:val="en-GB" w:eastAsia="x-none"/>
        </w:rPr>
        <w:t xml:space="preserve">It was agreed in RAN2 to introduce a </w:t>
      </w:r>
      <w:r w:rsidRPr="00960BFC">
        <w:rPr>
          <w:i/>
          <w:iCs/>
          <w:lang w:val="en-GB" w:eastAsia="x-none"/>
        </w:rPr>
        <w:t xml:space="preserve">measurement event Z1:  </w:t>
      </w:r>
    </w:p>
    <w:p w14:paraId="571A4AE0" w14:textId="77777777" w:rsidR="00824505" w:rsidRPr="006B43F9" w:rsidRDefault="00824505">
      <w:pPr>
        <w:pStyle w:val="ListParagraph"/>
        <w:numPr>
          <w:ilvl w:val="0"/>
          <w:numId w:val="5"/>
        </w:numPr>
        <w:jc w:val="both"/>
      </w:pPr>
      <w:r w:rsidRPr="00960BFC">
        <w:rPr>
          <w:lang w:val="en-GB" w:eastAsia="x-none"/>
        </w:rPr>
        <w:t xml:space="preserve">Z1: </w:t>
      </w:r>
      <w:r w:rsidRPr="006B43F9">
        <w:t xml:space="preserve">Serving L2 U2N Relay UE becomes worse than threshold1 and Candidate L2 U2N Relay UE becomes better than threshold2  </w:t>
      </w:r>
    </w:p>
    <w:p w14:paraId="26B74858" w14:textId="77777777" w:rsidR="00824505" w:rsidRDefault="00824505" w:rsidP="00824505">
      <w:pPr>
        <w:jc w:val="both"/>
        <w:rPr>
          <w:i/>
          <w:iCs/>
        </w:rPr>
      </w:pPr>
      <w:r>
        <w:lastRenderedPageBreak/>
        <w:t xml:space="preserve">It is still not decided in RAN2 whether an additional measurement event needs to be defined, as </w:t>
      </w:r>
      <w:r w:rsidRPr="00960BFC">
        <w:rPr>
          <w:i/>
          <w:iCs/>
        </w:rPr>
        <w:t>event Z</w:t>
      </w:r>
      <w:r>
        <w:rPr>
          <w:i/>
          <w:iCs/>
        </w:rPr>
        <w:t>2:</w:t>
      </w:r>
    </w:p>
    <w:p w14:paraId="605F310F" w14:textId="77777777" w:rsidR="00824505" w:rsidRPr="00960BFC" w:rsidRDefault="00824505">
      <w:pPr>
        <w:pStyle w:val="ListParagraph"/>
        <w:numPr>
          <w:ilvl w:val="0"/>
          <w:numId w:val="5"/>
        </w:numPr>
        <w:jc w:val="both"/>
        <w:rPr>
          <w:lang w:val="en-GB" w:eastAsia="x-none"/>
        </w:rPr>
      </w:pPr>
      <w:r w:rsidRPr="00960BFC">
        <w:t xml:space="preserve">Z2: </w:t>
      </w:r>
      <w:r w:rsidRPr="001D73E7">
        <w:t xml:space="preserve"> Candidate L2 U2N Relay UE becomes an offset better than serving L2 U2N Relay UE </w:t>
      </w:r>
    </w:p>
    <w:p w14:paraId="3EE9E52A" w14:textId="358DF8B0" w:rsidR="00824505" w:rsidRDefault="00824505" w:rsidP="004565E6">
      <w:pPr>
        <w:jc w:val="both"/>
        <w:rPr>
          <w:lang w:val="en-GB" w:eastAsia="x-none"/>
        </w:rPr>
      </w:pPr>
      <w:r>
        <w:t xml:space="preserve">One of open issues of Z2 is </w:t>
      </w:r>
      <w:r w:rsidRPr="001D73E7">
        <w:t xml:space="preserve">if/how to compare SL-RSRP of serving U2N relay UE and SD-RSRP of candidate U2N relay UE </w:t>
      </w:r>
      <w:r>
        <w:t xml:space="preserve">because it was also decided to re-use SL-RSRP or SD-RSRP measurement quantities for path switching. For the case of event Z2, the measurement result for the </w:t>
      </w:r>
      <w:r w:rsidRPr="00882E9E">
        <w:rPr>
          <w:lang w:val="en-GB" w:eastAsia="x-none"/>
        </w:rPr>
        <w:t>source and target relay UE</w:t>
      </w:r>
      <w:r w:rsidRPr="00D2564F">
        <w:rPr>
          <w:lang w:val="en-GB" w:eastAsia="x-none"/>
        </w:rPr>
        <w:t xml:space="preserve"> </w:t>
      </w:r>
      <w:r w:rsidR="00421000">
        <w:rPr>
          <w:lang w:val="en-GB" w:eastAsia="x-none"/>
        </w:rPr>
        <w:t>will potentially</w:t>
      </w:r>
      <w:r w:rsidRPr="00D2564F">
        <w:rPr>
          <w:lang w:val="en-GB" w:eastAsia="x-none"/>
        </w:rPr>
        <w:t xml:space="preserve"> </w:t>
      </w:r>
      <w:r w:rsidR="00421000">
        <w:rPr>
          <w:lang w:val="en-GB" w:eastAsia="x-none"/>
        </w:rPr>
        <w:t xml:space="preserve">be </w:t>
      </w:r>
      <w:r w:rsidRPr="00D2564F">
        <w:rPr>
          <w:lang w:val="en-GB" w:eastAsia="x-none"/>
        </w:rPr>
        <w:t xml:space="preserve">based on different reference signal, </w:t>
      </w:r>
      <w:proofErr w:type="spellStart"/>
      <w:r w:rsidRPr="00D2564F">
        <w:rPr>
          <w:lang w:val="en-GB" w:eastAsia="x-none"/>
        </w:rPr>
        <w:t>i.e</w:t>
      </w:r>
      <w:proofErr w:type="spellEnd"/>
      <w:r w:rsidRPr="00D2564F">
        <w:rPr>
          <w:lang w:val="en-GB" w:eastAsia="x-none"/>
        </w:rPr>
        <w:t xml:space="preserve"> SL-RSRP or SD-RSRP</w:t>
      </w:r>
      <w:r w:rsidR="00421000">
        <w:rPr>
          <w:lang w:val="en-GB" w:eastAsia="x-none"/>
        </w:rPr>
        <w:t>.</w:t>
      </w:r>
      <w:r w:rsidRPr="00882E9E">
        <w:rPr>
          <w:lang w:val="en-GB" w:eastAsia="x-none"/>
        </w:rPr>
        <w:t xml:space="preserve"> </w:t>
      </w:r>
      <w:r w:rsidR="00D8361E">
        <w:rPr>
          <w:lang w:val="en-GB" w:eastAsia="x-none"/>
        </w:rPr>
        <w:t xml:space="preserve">The candidate relay UE could belong to a different cell and could also be served by </w:t>
      </w:r>
      <w:r w:rsidR="001A7FAB">
        <w:rPr>
          <w:lang w:val="en-GB" w:eastAsia="x-none"/>
        </w:rPr>
        <w:t xml:space="preserve">a </w:t>
      </w:r>
      <w:r w:rsidR="00D8361E">
        <w:rPr>
          <w:lang w:val="en-GB" w:eastAsia="x-none"/>
        </w:rPr>
        <w:t xml:space="preserve">different </w:t>
      </w:r>
      <w:proofErr w:type="spellStart"/>
      <w:r w:rsidR="00D8361E">
        <w:rPr>
          <w:lang w:val="en-GB" w:eastAsia="x-none"/>
        </w:rPr>
        <w:t>gNB</w:t>
      </w:r>
      <w:proofErr w:type="spellEnd"/>
      <w:r w:rsidR="00D8361E">
        <w:rPr>
          <w:lang w:val="en-GB" w:eastAsia="x-none"/>
        </w:rPr>
        <w:t xml:space="preserve"> (since both intra-</w:t>
      </w:r>
      <w:proofErr w:type="spellStart"/>
      <w:r w:rsidR="00D8361E">
        <w:rPr>
          <w:lang w:val="en-GB" w:eastAsia="x-none"/>
        </w:rPr>
        <w:t>gNB</w:t>
      </w:r>
      <w:proofErr w:type="spellEnd"/>
      <w:r w:rsidR="00D8361E">
        <w:rPr>
          <w:lang w:val="en-GB" w:eastAsia="x-none"/>
        </w:rPr>
        <w:t xml:space="preserve"> and inter-</w:t>
      </w:r>
      <w:proofErr w:type="spellStart"/>
      <w:r w:rsidR="00D8361E">
        <w:rPr>
          <w:lang w:val="en-GB" w:eastAsia="x-none"/>
        </w:rPr>
        <w:t>gNB</w:t>
      </w:r>
      <w:proofErr w:type="spellEnd"/>
      <w:r w:rsidR="00D8361E">
        <w:rPr>
          <w:lang w:val="en-GB" w:eastAsia="x-none"/>
        </w:rPr>
        <w:t xml:space="preserve"> indirect to indirect path switching is supported in Rel-18</w:t>
      </w:r>
      <w:r w:rsidR="00D8361E" w:rsidRPr="00DF4C4E">
        <w:rPr>
          <w:lang w:val="en-GB" w:eastAsia="x-none"/>
        </w:rPr>
        <w:t>)</w:t>
      </w:r>
      <w:r w:rsidR="00CE2E9A" w:rsidRPr="00DF4C4E">
        <w:rPr>
          <w:lang w:val="en-GB" w:eastAsia="x-none"/>
        </w:rPr>
        <w:t xml:space="preserve">. </w:t>
      </w:r>
      <w:r w:rsidR="00C659DE" w:rsidRPr="001268FB">
        <w:rPr>
          <w:lang w:val="en-GB" w:eastAsia="x-none"/>
        </w:rPr>
        <w:t>In the last RAN2 meeting #121, companies raised</w:t>
      </w:r>
      <w:r w:rsidR="00A15506" w:rsidRPr="001268FB">
        <w:rPr>
          <w:lang w:val="en-GB" w:eastAsia="x-none"/>
        </w:rPr>
        <w:t xml:space="preserve"> </w:t>
      </w:r>
      <w:proofErr w:type="gramStart"/>
      <w:r w:rsidR="00E70765" w:rsidRPr="001268FB">
        <w:rPr>
          <w:lang w:val="en-GB" w:eastAsia="x-none"/>
        </w:rPr>
        <w:t xml:space="preserve">a </w:t>
      </w:r>
      <w:r w:rsidR="00BB1E2D" w:rsidRPr="00DF4C4E">
        <w:rPr>
          <w:lang w:val="en-GB" w:eastAsia="x-none"/>
        </w:rPr>
        <w:t xml:space="preserve"> concern</w:t>
      </w:r>
      <w:proofErr w:type="gramEnd"/>
      <w:r w:rsidR="00BB1E2D" w:rsidRPr="00DF4C4E">
        <w:rPr>
          <w:lang w:val="en-GB" w:eastAsia="x-none"/>
        </w:rPr>
        <w:t xml:space="preserve"> </w:t>
      </w:r>
      <w:r w:rsidR="005E3519" w:rsidRPr="00DF4C4E">
        <w:rPr>
          <w:lang w:val="en-GB" w:eastAsia="x-none"/>
        </w:rPr>
        <w:t>on</w:t>
      </w:r>
      <w:r w:rsidR="00BB1E2D" w:rsidRPr="00DF4C4E">
        <w:rPr>
          <w:lang w:val="en-GB" w:eastAsia="x-none"/>
        </w:rPr>
        <w:t xml:space="preserve"> </w:t>
      </w:r>
      <w:r w:rsidR="00046859" w:rsidRPr="00DF4C4E">
        <w:rPr>
          <w:lang w:val="en-GB" w:eastAsia="x-none"/>
        </w:rPr>
        <w:t>how</w:t>
      </w:r>
      <w:r w:rsidR="00046859">
        <w:rPr>
          <w:lang w:val="en-GB" w:eastAsia="x-none"/>
        </w:rPr>
        <w:t xml:space="preserve"> the power control mechanism applied on PC5 unicast links can be conside</w:t>
      </w:r>
      <w:r w:rsidR="002D7768">
        <w:rPr>
          <w:lang w:val="en-GB" w:eastAsia="x-none"/>
        </w:rPr>
        <w:t>r</w:t>
      </w:r>
      <w:r w:rsidR="00046859">
        <w:rPr>
          <w:lang w:val="en-GB" w:eastAsia="x-none"/>
        </w:rPr>
        <w:t>ed</w:t>
      </w:r>
      <w:r w:rsidR="002D7768">
        <w:rPr>
          <w:lang w:val="en-GB" w:eastAsia="x-none"/>
        </w:rPr>
        <w:t xml:space="preserve"> in </w:t>
      </w:r>
      <w:r w:rsidR="008A3B91">
        <w:rPr>
          <w:lang w:val="en-GB" w:eastAsia="x-none"/>
        </w:rPr>
        <w:t>such</w:t>
      </w:r>
      <w:r w:rsidR="00DF4C4E">
        <w:rPr>
          <w:lang w:val="en-GB" w:eastAsia="x-none"/>
        </w:rPr>
        <w:t xml:space="preserve"> direct</w:t>
      </w:r>
      <w:r w:rsidR="008A3B91">
        <w:rPr>
          <w:lang w:val="en-GB" w:eastAsia="x-none"/>
        </w:rPr>
        <w:t xml:space="preserve"> </w:t>
      </w:r>
      <w:r w:rsidR="002D7768">
        <w:rPr>
          <w:lang w:val="en-GB" w:eastAsia="x-none"/>
        </w:rPr>
        <w:t>comparison</w:t>
      </w:r>
      <w:r w:rsidR="00DF4C4E">
        <w:rPr>
          <w:lang w:val="en-GB" w:eastAsia="x-none"/>
        </w:rPr>
        <w:t xml:space="preserve"> of SD/SL-RSRP measurements of the source and candidate relay UE(s)</w:t>
      </w:r>
      <w:r w:rsidR="00BB1E2D">
        <w:rPr>
          <w:lang w:val="en-GB" w:eastAsia="x-none"/>
        </w:rPr>
        <w:t xml:space="preserve">. </w:t>
      </w:r>
      <w:r w:rsidR="00046859">
        <w:rPr>
          <w:lang w:val="en-GB" w:eastAsia="x-none"/>
        </w:rPr>
        <w:t xml:space="preserve">To this end, </w:t>
      </w:r>
      <w:r w:rsidR="00596963">
        <w:rPr>
          <w:lang w:val="en-GB" w:eastAsia="x-none"/>
        </w:rPr>
        <w:t>RAN2 sent an LS to RAN1/4</w:t>
      </w:r>
      <w:r w:rsidR="00855F95">
        <w:rPr>
          <w:lang w:val="en-GB" w:eastAsia="x-none"/>
        </w:rPr>
        <w:t xml:space="preserve"> </w:t>
      </w:r>
      <w:r w:rsidR="00855F95">
        <w:t xml:space="preserve">to ask about the feasibility of such comparisons. It is </w:t>
      </w:r>
      <w:r w:rsidR="00667431">
        <w:t xml:space="preserve">therefore </w:t>
      </w:r>
      <w:r w:rsidR="00855F95">
        <w:t>prudent for RAN2 to wait for the response from RAN1/4 in this regard.</w:t>
      </w:r>
    </w:p>
    <w:p w14:paraId="2E09587F" w14:textId="02C02C67" w:rsidR="00824505" w:rsidRPr="00260FE2" w:rsidRDefault="00824505">
      <w:pPr>
        <w:pStyle w:val="ListParagraph"/>
        <w:numPr>
          <w:ilvl w:val="0"/>
          <w:numId w:val="3"/>
        </w:numPr>
        <w:jc w:val="both"/>
        <w:rPr>
          <w:lang w:val="en-GB" w:eastAsia="x-none"/>
        </w:rPr>
      </w:pPr>
      <w:bookmarkStart w:id="14" w:name="_Toc118288267"/>
      <w:bookmarkStart w:id="15" w:name="_Toc118288313"/>
      <w:bookmarkStart w:id="16" w:name="_Toc118402072"/>
      <w:bookmarkStart w:id="17" w:name="_Toc118405743"/>
      <w:bookmarkStart w:id="18" w:name="_Toc118408141"/>
      <w:r>
        <w:t xml:space="preserve">RAN2 to wait for </w:t>
      </w:r>
      <w:r w:rsidR="00855F95">
        <w:t>RAN1/4</w:t>
      </w:r>
      <w:r>
        <w:t xml:space="preserve"> response to LS on </w:t>
      </w:r>
      <w:r w:rsidR="00066ADA" w:rsidRPr="00066ADA">
        <w:t>the feasibility of comparing SD-RSRP and SL-RSRP</w:t>
      </w:r>
      <w:r>
        <w:t xml:space="preserve"> before deciding whether to introduce measurement event Z2.</w:t>
      </w:r>
    </w:p>
    <w:bookmarkEnd w:id="14"/>
    <w:bookmarkEnd w:id="15"/>
    <w:bookmarkEnd w:id="16"/>
    <w:bookmarkEnd w:id="17"/>
    <w:bookmarkEnd w:id="18"/>
    <w:p w14:paraId="3A26A412" w14:textId="40E4FD89" w:rsidR="00DE47CB" w:rsidRPr="00342883" w:rsidRDefault="00DE47CB" w:rsidP="00777871">
      <w:pPr>
        <w:pStyle w:val="Heading2"/>
      </w:pPr>
      <w:r w:rsidRPr="00DE47CB">
        <w:t>Se</w:t>
      </w:r>
      <w:r w:rsidRPr="00342883">
        <w:t>lection of Target Relay UE</w:t>
      </w:r>
      <w:r w:rsidR="00112930">
        <w:t xml:space="preserve"> in </w:t>
      </w:r>
      <w:r w:rsidR="00112930" w:rsidRPr="00806361">
        <w:t>direct</w:t>
      </w:r>
      <w:r w:rsidR="00112930">
        <w:t>/indirect</w:t>
      </w:r>
      <w:r w:rsidR="00112930" w:rsidRPr="00806361">
        <w:t>-to-indirect path switching</w:t>
      </w:r>
    </w:p>
    <w:p w14:paraId="7499AFE8" w14:textId="3C7CF476" w:rsidR="00FD570D" w:rsidRDefault="00FD570D" w:rsidP="00725DEF">
      <w:pPr>
        <w:pStyle w:val="NO"/>
        <w:ind w:left="0" w:firstLine="0"/>
        <w:jc w:val="both"/>
        <w:rPr>
          <w:bCs/>
          <w:szCs w:val="28"/>
        </w:rPr>
      </w:pPr>
      <w:r>
        <w:rPr>
          <w:bCs/>
          <w:szCs w:val="28"/>
        </w:rPr>
        <w:t xml:space="preserve">In the last RAN3 meeting </w:t>
      </w:r>
      <w:r w:rsidR="0009167F">
        <w:rPr>
          <w:bCs/>
          <w:szCs w:val="28"/>
        </w:rPr>
        <w:t>#119, following agreements were reached</w:t>
      </w:r>
    </w:p>
    <w:p w14:paraId="4A0B22BD" w14:textId="77777777" w:rsidR="0009167F" w:rsidRPr="0009167F" w:rsidRDefault="0009167F" w:rsidP="0009167F">
      <w:pPr>
        <w:rPr>
          <w:rFonts w:ascii="Calibri" w:hAnsi="Calibri" w:cs="Calibri"/>
          <w:bCs/>
          <w:color w:val="008000"/>
          <w:sz w:val="18"/>
        </w:rPr>
      </w:pPr>
      <w:r w:rsidRPr="0009167F">
        <w:rPr>
          <w:rFonts w:ascii="Calibri" w:hAnsi="Calibri" w:cs="Calibri"/>
          <w:bCs/>
          <w:color w:val="008000"/>
          <w:sz w:val="18"/>
        </w:rPr>
        <w:t xml:space="preserve">During direct to indirect and indirect to indirect path switch procedures, the source </w:t>
      </w:r>
      <w:proofErr w:type="spellStart"/>
      <w:r w:rsidRPr="0009167F">
        <w:rPr>
          <w:rFonts w:ascii="Calibri" w:hAnsi="Calibri" w:cs="Calibri"/>
          <w:bCs/>
          <w:color w:val="008000"/>
          <w:sz w:val="18"/>
        </w:rPr>
        <w:t>gNB</w:t>
      </w:r>
      <w:proofErr w:type="spellEnd"/>
      <w:r w:rsidRPr="0009167F">
        <w:rPr>
          <w:rFonts w:ascii="Calibri" w:hAnsi="Calibri" w:cs="Calibri"/>
          <w:bCs/>
          <w:color w:val="008000"/>
          <w:sz w:val="18"/>
        </w:rPr>
        <w:t xml:space="preserve"> sends a list of candidate relay UEs belonging to the same target cell in the HO REQ message.</w:t>
      </w:r>
    </w:p>
    <w:p w14:paraId="28408CDF" w14:textId="77777777" w:rsidR="0009167F" w:rsidRPr="0010175B" w:rsidRDefault="0009167F" w:rsidP="0009167F">
      <w:pPr>
        <w:rPr>
          <w:rFonts w:ascii="Calibri" w:hAnsi="Calibri" w:cs="Calibri"/>
          <w:bCs/>
          <w:color w:val="008000"/>
          <w:sz w:val="18"/>
        </w:rPr>
      </w:pPr>
      <w:r w:rsidRPr="0009167F">
        <w:rPr>
          <w:rFonts w:ascii="Calibri" w:hAnsi="Calibri" w:cs="Calibri"/>
          <w:bCs/>
          <w:color w:val="008000"/>
          <w:sz w:val="18"/>
        </w:rPr>
        <w:t xml:space="preserve">At least Remote UE L2 ID and a list of candidate target relay UE IDs should be included in the </w:t>
      </w:r>
      <w:proofErr w:type="spellStart"/>
      <w:r w:rsidRPr="0009167F">
        <w:rPr>
          <w:rFonts w:ascii="Calibri" w:hAnsi="Calibri" w:cs="Calibri"/>
          <w:bCs/>
          <w:color w:val="008000"/>
          <w:sz w:val="18"/>
        </w:rPr>
        <w:t>XnAP</w:t>
      </w:r>
      <w:proofErr w:type="spellEnd"/>
      <w:r w:rsidRPr="0009167F">
        <w:rPr>
          <w:rFonts w:ascii="Calibri" w:hAnsi="Calibri" w:cs="Calibri"/>
          <w:bCs/>
          <w:color w:val="008000"/>
          <w:sz w:val="18"/>
        </w:rPr>
        <w:t xml:space="preserve"> HANDOVER REQUEST message.</w:t>
      </w:r>
      <w:r w:rsidRPr="0010175B">
        <w:rPr>
          <w:rFonts w:ascii="Calibri" w:hAnsi="Calibri" w:cs="Calibri"/>
          <w:bCs/>
          <w:color w:val="008000"/>
          <w:sz w:val="18"/>
        </w:rPr>
        <w:t xml:space="preserve"> </w:t>
      </w:r>
    </w:p>
    <w:p w14:paraId="4838E738" w14:textId="316997B4" w:rsidR="0009167F" w:rsidRDefault="001230F7" w:rsidP="00725DEF">
      <w:pPr>
        <w:pStyle w:val="NO"/>
        <w:ind w:left="0" w:firstLine="0"/>
        <w:jc w:val="both"/>
        <w:rPr>
          <w:bCs/>
        </w:rPr>
      </w:pPr>
      <w:r>
        <w:rPr>
          <w:bCs/>
          <w:szCs w:val="28"/>
        </w:rPr>
        <w:t xml:space="preserve">It is decided in RAN3 that the source </w:t>
      </w:r>
      <w:proofErr w:type="spellStart"/>
      <w:r>
        <w:rPr>
          <w:bCs/>
          <w:szCs w:val="28"/>
        </w:rPr>
        <w:t>gNB</w:t>
      </w:r>
      <w:proofErr w:type="spellEnd"/>
      <w:r>
        <w:rPr>
          <w:bCs/>
          <w:szCs w:val="28"/>
        </w:rPr>
        <w:t xml:space="preserve"> sends a list of candidate relay UEs and it is up to the target </w:t>
      </w:r>
      <w:proofErr w:type="spellStart"/>
      <w:r>
        <w:rPr>
          <w:bCs/>
          <w:szCs w:val="28"/>
        </w:rPr>
        <w:t>gNB</w:t>
      </w:r>
      <w:proofErr w:type="spellEnd"/>
      <w:r>
        <w:rPr>
          <w:bCs/>
          <w:szCs w:val="28"/>
        </w:rPr>
        <w:t xml:space="preserve"> to select the target relay UE. </w:t>
      </w:r>
      <w:r w:rsidR="001F617C">
        <w:rPr>
          <w:bCs/>
          <w:szCs w:val="28"/>
        </w:rPr>
        <w:t xml:space="preserve">However, </w:t>
      </w:r>
      <w:r w:rsidR="00832360">
        <w:rPr>
          <w:bCs/>
          <w:szCs w:val="28"/>
        </w:rPr>
        <w:t xml:space="preserve">it is up to RAN2 to decide whether PC5 measurement results need to be forwarded to the target </w:t>
      </w:r>
      <w:proofErr w:type="spellStart"/>
      <w:r w:rsidR="00832360">
        <w:rPr>
          <w:bCs/>
          <w:szCs w:val="28"/>
        </w:rPr>
        <w:t>gNB</w:t>
      </w:r>
      <w:proofErr w:type="spellEnd"/>
      <w:r w:rsidR="00832360">
        <w:rPr>
          <w:bCs/>
          <w:szCs w:val="28"/>
        </w:rPr>
        <w:t xml:space="preserve">. </w:t>
      </w:r>
      <w:r w:rsidR="0049570C">
        <w:rPr>
          <w:bCs/>
          <w:szCs w:val="28"/>
        </w:rPr>
        <w:t xml:space="preserve">Another option is for the source </w:t>
      </w:r>
      <w:proofErr w:type="spellStart"/>
      <w:r w:rsidR="0049570C">
        <w:rPr>
          <w:bCs/>
          <w:szCs w:val="28"/>
        </w:rPr>
        <w:t>gNB</w:t>
      </w:r>
      <w:proofErr w:type="spellEnd"/>
      <w:r w:rsidR="0049570C">
        <w:rPr>
          <w:bCs/>
          <w:szCs w:val="28"/>
        </w:rPr>
        <w:t xml:space="preserve"> to forward an </w:t>
      </w:r>
      <w:r w:rsidR="00634772">
        <w:rPr>
          <w:bCs/>
          <w:szCs w:val="28"/>
        </w:rPr>
        <w:t xml:space="preserve">ordered candidate relay UE list </w:t>
      </w:r>
      <w:r w:rsidR="00700F1B">
        <w:rPr>
          <w:bCs/>
          <w:szCs w:val="28"/>
        </w:rPr>
        <w:t xml:space="preserve">to the target </w:t>
      </w:r>
      <w:proofErr w:type="spellStart"/>
      <w:r w:rsidR="00700F1B">
        <w:rPr>
          <w:bCs/>
          <w:szCs w:val="28"/>
        </w:rPr>
        <w:t>gNB</w:t>
      </w:r>
      <w:proofErr w:type="spellEnd"/>
      <w:r w:rsidR="009B0609" w:rsidRPr="00D76776">
        <w:rPr>
          <w:bCs/>
        </w:rPr>
        <w:t>,</w:t>
      </w:r>
      <w:r w:rsidR="009B0609">
        <w:rPr>
          <w:bCs/>
        </w:rPr>
        <w:t xml:space="preserve"> </w:t>
      </w:r>
      <w:r w:rsidR="009B0609" w:rsidRPr="00D76776">
        <w:rPr>
          <w:bCs/>
        </w:rPr>
        <w:t>e.g.</w:t>
      </w:r>
      <w:r w:rsidR="009B0609">
        <w:rPr>
          <w:bCs/>
        </w:rPr>
        <w:t>,</w:t>
      </w:r>
      <w:r w:rsidR="009B0609" w:rsidRPr="00D76776">
        <w:rPr>
          <w:bCs/>
        </w:rPr>
        <w:t xml:space="preserve"> the 1</w:t>
      </w:r>
      <w:r w:rsidR="009B0609" w:rsidRPr="00D76776">
        <w:rPr>
          <w:bCs/>
          <w:vertAlign w:val="superscript"/>
        </w:rPr>
        <w:t>st</w:t>
      </w:r>
      <w:r w:rsidR="009B0609" w:rsidRPr="00D76776">
        <w:rPr>
          <w:bCs/>
        </w:rPr>
        <w:t xml:space="preserve"> candidate relay UE is better than the 2</w:t>
      </w:r>
      <w:r w:rsidR="009B0609" w:rsidRPr="00D76776">
        <w:rPr>
          <w:bCs/>
          <w:vertAlign w:val="superscript"/>
        </w:rPr>
        <w:t>nd</w:t>
      </w:r>
      <w:r w:rsidR="009B0609" w:rsidRPr="00D76776">
        <w:rPr>
          <w:bCs/>
        </w:rPr>
        <w:t xml:space="preserve"> candidate relay UE (</w:t>
      </w:r>
      <w:proofErr w:type="gramStart"/>
      <w:r w:rsidR="009B0609" w:rsidRPr="00D76776">
        <w:rPr>
          <w:bCs/>
        </w:rPr>
        <w:t>e.g.</w:t>
      </w:r>
      <w:proofErr w:type="gramEnd"/>
      <w:r w:rsidR="009B0609" w:rsidRPr="00D76776">
        <w:rPr>
          <w:bCs/>
        </w:rPr>
        <w:t xml:space="preserve"> better PC5 link). This </w:t>
      </w:r>
      <w:r w:rsidR="009B0609">
        <w:rPr>
          <w:bCs/>
        </w:rPr>
        <w:t>could</w:t>
      </w:r>
      <w:r w:rsidR="009B0609" w:rsidRPr="00D76776">
        <w:rPr>
          <w:bCs/>
        </w:rPr>
        <w:t xml:space="preserve"> provide some information to assist the target </w:t>
      </w:r>
      <w:proofErr w:type="spellStart"/>
      <w:r w:rsidR="009B0609" w:rsidRPr="00D76776">
        <w:rPr>
          <w:bCs/>
        </w:rPr>
        <w:t>gNB</w:t>
      </w:r>
      <w:proofErr w:type="spellEnd"/>
      <w:r w:rsidR="009B0609" w:rsidRPr="00D76776">
        <w:rPr>
          <w:bCs/>
        </w:rPr>
        <w:t xml:space="preserve"> to make the decision. </w:t>
      </w:r>
      <w:r w:rsidR="00547F95">
        <w:rPr>
          <w:bCs/>
        </w:rPr>
        <w:t xml:space="preserve">RAN2 can send an LS to </w:t>
      </w:r>
      <w:r w:rsidR="00E12F85">
        <w:rPr>
          <w:bCs/>
        </w:rPr>
        <w:t xml:space="preserve">suggest sending an ordered candidate relay UE list to the target </w:t>
      </w:r>
      <w:proofErr w:type="spellStart"/>
      <w:r w:rsidR="00E12F85">
        <w:rPr>
          <w:bCs/>
        </w:rPr>
        <w:t>gNB</w:t>
      </w:r>
      <w:proofErr w:type="spellEnd"/>
      <w:r w:rsidR="00E12F85">
        <w:rPr>
          <w:bCs/>
        </w:rPr>
        <w:t>.</w:t>
      </w:r>
    </w:p>
    <w:p w14:paraId="012D7191" w14:textId="601A2AB7" w:rsidR="001D6351" w:rsidRDefault="007F7627">
      <w:pPr>
        <w:pStyle w:val="ListParagraph"/>
        <w:numPr>
          <w:ilvl w:val="0"/>
          <w:numId w:val="3"/>
        </w:numPr>
        <w:jc w:val="both"/>
      </w:pPr>
      <w:r w:rsidRPr="003F6265">
        <w:t xml:space="preserve">RAN2 </w:t>
      </w:r>
      <w:r w:rsidR="004E2C65">
        <w:t>agree</w:t>
      </w:r>
      <w:r w:rsidR="003519B2">
        <w:t>s</w:t>
      </w:r>
      <w:r w:rsidR="004E2C65">
        <w:t xml:space="preserve"> that </w:t>
      </w:r>
      <w:r w:rsidR="00B67449">
        <w:t xml:space="preserve">receiving an ordered list of candidate relay UEs from </w:t>
      </w:r>
      <w:r w:rsidR="004E2C65">
        <w:t xml:space="preserve">the source </w:t>
      </w:r>
      <w:proofErr w:type="spellStart"/>
      <w:r w:rsidR="004E2C65">
        <w:t>gNB</w:t>
      </w:r>
      <w:proofErr w:type="spellEnd"/>
      <w:r w:rsidR="004E2C65">
        <w:t xml:space="preserve"> </w:t>
      </w:r>
      <w:r w:rsidR="00B67449">
        <w:t>(</w:t>
      </w:r>
      <w:proofErr w:type="gramStart"/>
      <w:r w:rsidR="00B67449">
        <w:t>e.g.</w:t>
      </w:r>
      <w:proofErr w:type="gramEnd"/>
      <w:r w:rsidR="00B67449">
        <w:t xml:space="preserve"> based on PC5 measurement results</w:t>
      </w:r>
      <w:r w:rsidR="003C1BED">
        <w:t xml:space="preserve">) </w:t>
      </w:r>
      <w:r w:rsidR="002919E0">
        <w:t xml:space="preserve">has benefit </w:t>
      </w:r>
      <w:proofErr w:type="spellStart"/>
      <w:r w:rsidR="002919E0">
        <w:t>e.g</w:t>
      </w:r>
      <w:proofErr w:type="spellEnd"/>
      <w:r w:rsidR="002919E0">
        <w:t xml:space="preserve"> for down</w:t>
      </w:r>
      <w:r w:rsidR="000641B9">
        <w:t>-</w:t>
      </w:r>
      <w:r w:rsidR="002919E0">
        <w:t xml:space="preserve">selected by target </w:t>
      </w:r>
      <w:proofErr w:type="spellStart"/>
      <w:r w:rsidR="002919E0">
        <w:t>gNB</w:t>
      </w:r>
      <w:proofErr w:type="spellEnd"/>
      <w:r w:rsidR="002919E0">
        <w:t xml:space="preserve"> </w:t>
      </w:r>
      <w:r w:rsidR="00703410">
        <w:t xml:space="preserve">if candidate relay UE(s) </w:t>
      </w:r>
      <w:r w:rsidR="00DB4083">
        <w:t>is</w:t>
      </w:r>
      <w:r w:rsidR="00703410">
        <w:t xml:space="preserve"> </w:t>
      </w:r>
      <w:r w:rsidR="00DB4083">
        <w:t>RRC_I</w:t>
      </w:r>
      <w:r w:rsidR="000641B9">
        <w:t>DLE</w:t>
      </w:r>
      <w:r w:rsidR="004E2C65">
        <w:t xml:space="preserve">. </w:t>
      </w:r>
    </w:p>
    <w:p w14:paraId="4B4A7EB8" w14:textId="0EE34326" w:rsidR="00E12F85" w:rsidRPr="003F6265" w:rsidRDefault="007F7627">
      <w:pPr>
        <w:pStyle w:val="ListParagraph"/>
        <w:numPr>
          <w:ilvl w:val="0"/>
          <w:numId w:val="3"/>
        </w:numPr>
        <w:jc w:val="both"/>
      </w:pPr>
      <w:r w:rsidRPr="003F6265">
        <w:t xml:space="preserve">RAN2 to send LS to RAN3 to </w:t>
      </w:r>
      <w:r w:rsidR="009D3E4B">
        <w:t>send</w:t>
      </w:r>
      <w:r w:rsidR="00517877" w:rsidRPr="003F6265">
        <w:t xml:space="preserve"> </w:t>
      </w:r>
      <w:r w:rsidRPr="003F6265">
        <w:t>an ordered list of candidate relay UEs</w:t>
      </w:r>
      <w:r w:rsidR="008E66F2">
        <w:t xml:space="preserve">, </w:t>
      </w:r>
      <w:r w:rsidR="008E66F2" w:rsidRPr="003F6265">
        <w:t>based on PC5 measurement results</w:t>
      </w:r>
      <w:r w:rsidR="00EA3EF7">
        <w:t>,</w:t>
      </w:r>
      <w:r w:rsidRPr="003F6265">
        <w:t xml:space="preserve"> </w:t>
      </w:r>
      <w:r w:rsidR="008E66F2" w:rsidRPr="008E66F2">
        <w:t xml:space="preserve">in the HO REQ message </w:t>
      </w:r>
      <w:r w:rsidR="00EA3EF7">
        <w:t xml:space="preserve">from the source </w:t>
      </w:r>
      <w:proofErr w:type="spellStart"/>
      <w:r w:rsidR="00EA3EF7">
        <w:t>gNB</w:t>
      </w:r>
      <w:proofErr w:type="spellEnd"/>
      <w:r w:rsidR="00EA3EF7">
        <w:t xml:space="preserve"> </w:t>
      </w:r>
      <w:r w:rsidRPr="003F6265">
        <w:t xml:space="preserve">to the target </w:t>
      </w:r>
      <w:proofErr w:type="spellStart"/>
      <w:r w:rsidRPr="003F6265">
        <w:t>gNB</w:t>
      </w:r>
      <w:proofErr w:type="spellEnd"/>
      <w:r w:rsidR="003F6265" w:rsidRPr="003F6265">
        <w:t>.</w:t>
      </w:r>
    </w:p>
    <w:p w14:paraId="25A7685B" w14:textId="0CC6CCC9" w:rsidR="003C5DCD" w:rsidRPr="00BF728A" w:rsidRDefault="003C5DCD" w:rsidP="001D3846">
      <w:pPr>
        <w:keepNext/>
      </w:pPr>
    </w:p>
    <w:p w14:paraId="6F661D4F" w14:textId="77777777" w:rsidR="003C5DCD" w:rsidRPr="00800327" w:rsidRDefault="003C5DCD" w:rsidP="003C5DCD">
      <w:pPr>
        <w:pStyle w:val="Heading1"/>
        <w:numPr>
          <w:ilvl w:val="0"/>
          <w:numId w:val="2"/>
        </w:numPr>
        <w:jc w:val="both"/>
      </w:pPr>
      <w:r w:rsidRPr="00800327">
        <w:t>Conclusion</w:t>
      </w:r>
    </w:p>
    <w:p w14:paraId="3B7F4E38" w14:textId="0D170D15" w:rsidR="003C5DCD" w:rsidRDefault="003C5DCD" w:rsidP="003C5DCD">
      <w:pPr>
        <w:jc w:val="both"/>
        <w:rPr>
          <w:lang w:eastAsia="zh-CN"/>
        </w:rPr>
      </w:pPr>
      <w:r>
        <w:rPr>
          <w:lang w:eastAsia="zh-CN"/>
        </w:rPr>
        <w:t xml:space="preserve">In this contribution we discuss aspects related to service continuity </w:t>
      </w:r>
      <w:r w:rsidR="00CF663E">
        <w:rPr>
          <w:lang w:eastAsia="zh-CN"/>
        </w:rPr>
        <w:t>in R18</w:t>
      </w:r>
      <w:r>
        <w:rPr>
          <w:lang w:eastAsia="zh-CN"/>
        </w:rPr>
        <w:t xml:space="preserve"> and make the following observations and proposals:</w:t>
      </w:r>
    </w:p>
    <w:p w14:paraId="00D32890" w14:textId="1CE41E55" w:rsidR="00C8454A" w:rsidRDefault="00C8454A" w:rsidP="00C8454A">
      <w:pPr>
        <w:spacing w:before="240" w:after="120"/>
        <w:jc w:val="both"/>
        <w:rPr>
          <w:lang w:val="en-GB" w:eastAsia="zh-CN"/>
        </w:rPr>
      </w:pPr>
      <w:r>
        <w:rPr>
          <w:rFonts w:eastAsia="Times New Roman"/>
          <w:iCs/>
          <w:szCs w:val="22"/>
          <w:lang w:eastAsia="ja-JP"/>
        </w:rPr>
        <w:fldChar w:fldCharType="begin"/>
      </w:r>
      <w:r>
        <w:rPr>
          <w:iCs/>
          <w:lang w:eastAsia="ja-JP"/>
        </w:rPr>
        <w:instrText xml:space="preserve"> TOC \n \p " " \t "observ.,1" </w:instrText>
      </w:r>
      <w:r>
        <w:rPr>
          <w:rFonts w:eastAsia="Times New Roman"/>
          <w:iCs/>
          <w:szCs w:val="22"/>
          <w:lang w:eastAsia="ja-JP"/>
        </w:rPr>
        <w:fldChar w:fldCharType="separate"/>
      </w:r>
      <w:r w:rsidR="003F6265">
        <w:rPr>
          <w:rFonts w:eastAsia="Times New Roman"/>
          <w:b/>
          <w:bCs/>
          <w:iCs/>
          <w:noProof/>
          <w:szCs w:val="22"/>
          <w:lang w:eastAsia="ja-JP"/>
        </w:rPr>
        <w:t>No table of contents entries found.</w:t>
      </w:r>
      <w:r>
        <w:rPr>
          <w:iCs/>
          <w:lang w:eastAsia="ja-JP"/>
        </w:rPr>
        <w:fldChar w:fldCharType="end"/>
      </w:r>
    </w:p>
    <w:p w14:paraId="64E10331" w14:textId="77777777" w:rsidR="0086476C" w:rsidRDefault="00C8454A">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86476C" w:rsidRPr="007325D9">
        <w:rPr>
          <w:b/>
          <w:noProof/>
        </w:rPr>
        <w:t>Proposal 1.</w:t>
      </w:r>
      <w:r w:rsidR="0086476C">
        <w:rPr>
          <w:rFonts w:asciiTheme="minorHAnsi" w:eastAsiaTheme="minorEastAsia" w:hAnsiTheme="minorHAnsi" w:cstheme="minorBidi"/>
          <w:noProof/>
          <w:sz w:val="22"/>
        </w:rPr>
        <w:tab/>
      </w:r>
      <w:r w:rsidR="0086476C">
        <w:rPr>
          <w:noProof/>
        </w:rPr>
        <w:t>RAN2 agrees that data loss can occur in the inter-gNB i2x case in both UL and DL scenarios.</w:t>
      </w:r>
    </w:p>
    <w:p w14:paraId="27444891" w14:textId="77777777" w:rsidR="0086476C" w:rsidRDefault="0086476C">
      <w:pPr>
        <w:pStyle w:val="TOC1"/>
        <w:rPr>
          <w:rFonts w:asciiTheme="minorHAnsi" w:eastAsiaTheme="minorEastAsia" w:hAnsiTheme="minorHAnsi" w:cstheme="minorBidi"/>
          <w:noProof/>
          <w:sz w:val="22"/>
        </w:rPr>
      </w:pPr>
      <w:r w:rsidRPr="007325D9">
        <w:rPr>
          <w:b/>
          <w:noProof/>
        </w:rPr>
        <w:t>Proposal 2.</w:t>
      </w:r>
      <w:r>
        <w:rPr>
          <w:rFonts w:asciiTheme="minorHAnsi" w:eastAsiaTheme="minorEastAsia" w:hAnsiTheme="minorHAnsi" w:cstheme="minorBidi"/>
          <w:noProof/>
          <w:sz w:val="22"/>
        </w:rPr>
        <w:tab/>
      </w:r>
      <w:r>
        <w:rPr>
          <w:noProof/>
        </w:rPr>
        <w:t>For UL transmission, it is up to gNB implementation (of source or target gNB) to ensure lossless delivery during inter-gNB i2x path switching scenarios.</w:t>
      </w:r>
    </w:p>
    <w:p w14:paraId="01A0AD62" w14:textId="77777777" w:rsidR="0086476C" w:rsidRDefault="0086476C">
      <w:pPr>
        <w:pStyle w:val="TOC1"/>
        <w:rPr>
          <w:rFonts w:asciiTheme="minorHAnsi" w:eastAsiaTheme="minorEastAsia" w:hAnsiTheme="minorHAnsi" w:cstheme="minorBidi"/>
          <w:noProof/>
          <w:sz w:val="22"/>
        </w:rPr>
      </w:pPr>
      <w:r w:rsidRPr="007325D9">
        <w:rPr>
          <w:b/>
          <w:noProof/>
        </w:rPr>
        <w:t>Proposal 3.</w:t>
      </w:r>
      <w:r>
        <w:rPr>
          <w:rFonts w:asciiTheme="minorHAnsi" w:eastAsiaTheme="minorEastAsia" w:hAnsiTheme="minorHAnsi" w:cstheme="minorBidi"/>
          <w:noProof/>
          <w:sz w:val="22"/>
        </w:rPr>
        <w:tab/>
      </w:r>
      <w:r>
        <w:rPr>
          <w:noProof/>
        </w:rPr>
        <w:t>To ensure lossless delivery during inter-gNB i2x path switching scenarios, the remote UE sends a PDCP status report to the source gNB triggered by measurement event (X1 or Z1, as applicable).</w:t>
      </w:r>
    </w:p>
    <w:p w14:paraId="18F8713C" w14:textId="0C283FC1" w:rsidR="00C8454A" w:rsidRDefault="00C8454A" w:rsidP="00C8454A">
      <w:pPr>
        <w:jc w:val="both"/>
        <w:rPr>
          <w:lang w:eastAsia="zh-CN"/>
        </w:rPr>
      </w:pPr>
      <w:r>
        <w:rPr>
          <w:lang w:eastAsia="zh-CN"/>
        </w:rPr>
        <w:lastRenderedPageBreak/>
        <w:fldChar w:fldCharType="end"/>
      </w:r>
    </w:p>
    <w:p w14:paraId="1DE89130" w14:textId="77777777" w:rsidR="003C5DCD" w:rsidRPr="005379D1" w:rsidRDefault="003C5DCD" w:rsidP="003C5DCD">
      <w:pPr>
        <w:pStyle w:val="Heading1"/>
        <w:numPr>
          <w:ilvl w:val="0"/>
          <w:numId w:val="2"/>
        </w:numPr>
        <w:jc w:val="both"/>
      </w:pPr>
      <w:r w:rsidRPr="005379D1">
        <w:t>References</w:t>
      </w:r>
    </w:p>
    <w:p w14:paraId="61B6AABF" w14:textId="4B97A99B" w:rsidR="00485C00" w:rsidRPr="001268FB" w:rsidRDefault="003C5DCD" w:rsidP="00EB410E">
      <w:pPr>
        <w:rPr>
          <w:lang w:eastAsia="zh-CN"/>
        </w:rPr>
      </w:pPr>
      <w:r>
        <w:rPr>
          <w:lang w:eastAsia="zh-CN"/>
        </w:rPr>
        <w:t xml:space="preserve">[1] </w:t>
      </w:r>
      <w:r w:rsidR="006661C8" w:rsidRPr="006661C8">
        <w:rPr>
          <w:lang w:eastAsia="zh-CN"/>
        </w:rPr>
        <w:t>R2-2301904</w:t>
      </w:r>
      <w:r>
        <w:rPr>
          <w:lang w:eastAsia="zh-CN"/>
        </w:rPr>
        <w:t xml:space="preserve">, </w:t>
      </w:r>
      <w:r w:rsidR="00622909" w:rsidRPr="00622909">
        <w:rPr>
          <w:lang w:eastAsia="zh-CN"/>
        </w:rPr>
        <w:t xml:space="preserve">Report from session on positioning and </w:t>
      </w:r>
      <w:proofErr w:type="spellStart"/>
      <w:r w:rsidR="00622909" w:rsidRPr="00622909">
        <w:rPr>
          <w:lang w:eastAsia="zh-CN"/>
        </w:rPr>
        <w:t>sidelink</w:t>
      </w:r>
      <w:proofErr w:type="spellEnd"/>
      <w:r w:rsidR="00622909" w:rsidRPr="00622909">
        <w:rPr>
          <w:lang w:eastAsia="zh-CN"/>
        </w:rPr>
        <w:t xml:space="preserve"> relay</w:t>
      </w:r>
      <w:r w:rsidR="00573515" w:rsidRPr="00573515">
        <w:rPr>
          <w:lang w:eastAsia="zh-CN"/>
        </w:rPr>
        <w:t xml:space="preserve">, </w:t>
      </w:r>
      <w:r w:rsidR="00622909">
        <w:rPr>
          <w:lang w:eastAsia="zh-CN"/>
        </w:rPr>
        <w:t>RAN2 #121, March</w:t>
      </w:r>
      <w:r w:rsidR="00573515" w:rsidRPr="00573515">
        <w:rPr>
          <w:lang w:eastAsia="zh-CN"/>
        </w:rPr>
        <w:t xml:space="preserve"> 202</w:t>
      </w:r>
      <w:r w:rsidR="00622909">
        <w:rPr>
          <w:lang w:eastAsia="zh-CN"/>
        </w:rPr>
        <w:t>3</w:t>
      </w:r>
      <w:r w:rsidR="00573515" w:rsidRPr="00573515">
        <w:rPr>
          <w:lang w:eastAsia="zh-CN"/>
        </w:rPr>
        <w:t>.</w:t>
      </w:r>
      <w:bookmarkEnd w:id="0"/>
    </w:p>
    <w:sectPr w:rsidR="00485C00" w:rsidRPr="001268FB"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61743" w14:textId="77777777" w:rsidR="001F2BA7" w:rsidRDefault="001F2BA7" w:rsidP="001B6AB3">
      <w:pPr>
        <w:spacing w:after="0"/>
      </w:pPr>
      <w:r>
        <w:separator/>
      </w:r>
    </w:p>
  </w:endnote>
  <w:endnote w:type="continuationSeparator" w:id="0">
    <w:p w14:paraId="743EC1BB" w14:textId="77777777" w:rsidR="001F2BA7" w:rsidRDefault="001F2BA7" w:rsidP="001B6AB3">
      <w:pPr>
        <w:spacing w:after="0"/>
      </w:pPr>
      <w:r>
        <w:continuationSeparator/>
      </w:r>
    </w:p>
  </w:endnote>
  <w:endnote w:type="continuationNotice" w:id="1">
    <w:p w14:paraId="25C5A850" w14:textId="77777777" w:rsidR="001F2BA7" w:rsidRDefault="001F2B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CC3AB" w14:textId="77777777" w:rsidR="001F2BA7" w:rsidRDefault="001F2BA7" w:rsidP="001B6AB3">
      <w:pPr>
        <w:spacing w:after="0"/>
      </w:pPr>
      <w:r>
        <w:separator/>
      </w:r>
    </w:p>
  </w:footnote>
  <w:footnote w:type="continuationSeparator" w:id="0">
    <w:p w14:paraId="082CA0ED" w14:textId="77777777" w:rsidR="001F2BA7" w:rsidRDefault="001F2BA7" w:rsidP="001B6AB3">
      <w:pPr>
        <w:spacing w:after="0"/>
      </w:pPr>
      <w:r>
        <w:continuationSeparator/>
      </w:r>
    </w:p>
  </w:footnote>
  <w:footnote w:type="continuationNotice" w:id="1">
    <w:p w14:paraId="61BDEB47" w14:textId="77777777" w:rsidR="001F2BA7" w:rsidRDefault="001F2B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64D1"/>
    <w:multiLevelType w:val="hybridMultilevel"/>
    <w:tmpl w:val="F090754C"/>
    <w:lvl w:ilvl="0" w:tplc="850E130E">
      <w:start w:val="1"/>
      <w:numFmt w:val="decimal"/>
      <w:lvlText w:val="Approach (2.%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AE7860"/>
    <w:multiLevelType w:val="hybridMultilevel"/>
    <w:tmpl w:val="73C27B78"/>
    <w:lvl w:ilvl="0" w:tplc="592EC284">
      <w:start w:val="1"/>
      <w:numFmt w:val="upperLetter"/>
      <w:lvlText w:val="Approach (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3360E"/>
    <w:multiLevelType w:val="hybridMultilevel"/>
    <w:tmpl w:val="F0325DA0"/>
    <w:lvl w:ilvl="0" w:tplc="522CBE84">
      <w:start w:val="1"/>
      <w:numFmt w:val="decimal"/>
      <w:pStyle w:val="H5new"/>
      <w:lvlText w:val="Option (%1)"/>
      <w:lvlJc w:val="left"/>
      <w:pPr>
        <w:ind w:left="504" w:hanging="50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D42423"/>
    <w:multiLevelType w:val="hybridMultilevel"/>
    <w:tmpl w:val="23F0FE86"/>
    <w:lvl w:ilvl="0" w:tplc="FFFFFFFF">
      <w:start w:val="1"/>
      <w:numFmt w:val="decimal"/>
      <w:lvlText w:val="Scenario (2.%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0BF038B"/>
    <w:multiLevelType w:val="hybridMultilevel"/>
    <w:tmpl w:val="AE6E3B1C"/>
    <w:lvl w:ilvl="0" w:tplc="9C96C73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A5834"/>
    <w:multiLevelType w:val="hybridMultilevel"/>
    <w:tmpl w:val="090A0F9C"/>
    <w:lvl w:ilvl="0" w:tplc="F9C209D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647301"/>
    <w:multiLevelType w:val="multilevel"/>
    <w:tmpl w:val="5972C4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6B45C97"/>
    <w:multiLevelType w:val="hybridMultilevel"/>
    <w:tmpl w:val="BCCC6E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C02707"/>
    <w:multiLevelType w:val="hybridMultilevel"/>
    <w:tmpl w:val="085E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737218"/>
    <w:multiLevelType w:val="hybridMultilevel"/>
    <w:tmpl w:val="23F0FE86"/>
    <w:lvl w:ilvl="0" w:tplc="FFFFFFFF">
      <w:start w:val="1"/>
      <w:numFmt w:val="decimal"/>
      <w:lvlText w:val="Scenario (2.%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C2462C2"/>
    <w:multiLevelType w:val="hybridMultilevel"/>
    <w:tmpl w:val="665C33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70414E"/>
    <w:multiLevelType w:val="hybridMultilevel"/>
    <w:tmpl w:val="3B6AE0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376454"/>
    <w:multiLevelType w:val="hybridMultilevel"/>
    <w:tmpl w:val="F148F82E"/>
    <w:lvl w:ilvl="0" w:tplc="6ACECC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4409122">
    <w:abstractNumId w:val="7"/>
  </w:num>
  <w:num w:numId="2" w16cid:durableId="16864425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0892085">
    <w:abstractNumId w:val="4"/>
  </w:num>
  <w:num w:numId="4" w16cid:durableId="938220260">
    <w:abstractNumId w:val="9"/>
  </w:num>
  <w:num w:numId="5" w16cid:durableId="1803379481">
    <w:abstractNumId w:val="6"/>
  </w:num>
  <w:num w:numId="6" w16cid:durableId="353046063">
    <w:abstractNumId w:val="10"/>
  </w:num>
  <w:num w:numId="7" w16cid:durableId="213781326">
    <w:abstractNumId w:val="8"/>
  </w:num>
  <w:num w:numId="8" w16cid:durableId="653215385">
    <w:abstractNumId w:val="13"/>
  </w:num>
  <w:num w:numId="9" w16cid:durableId="32315704">
    <w:abstractNumId w:val="12"/>
  </w:num>
  <w:num w:numId="10" w16cid:durableId="211499759">
    <w:abstractNumId w:val="2"/>
  </w:num>
  <w:num w:numId="11" w16cid:durableId="2075541397">
    <w:abstractNumId w:val="1"/>
  </w:num>
  <w:num w:numId="12" w16cid:durableId="1943217242">
    <w:abstractNumId w:val="0"/>
  </w:num>
  <w:num w:numId="13" w16cid:durableId="436483482">
    <w:abstractNumId w:val="3"/>
  </w:num>
  <w:num w:numId="14" w16cid:durableId="1272975769">
    <w:abstractNumId w:val="11"/>
  </w:num>
  <w:num w:numId="15" w16cid:durableId="1432043345">
    <w:abstractNumId w:val="5"/>
  </w:num>
  <w:num w:numId="16" w16cid:durableId="100532844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revisionView w:formatting="0"/>
  <w:defaultTabStop w:val="720"/>
  <w:characterSpacingControl w:val="doNotCompress"/>
  <w:hdrShapeDefaults>
    <o:shapedefaults v:ext="edit" spidmax="2056"/>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FFE"/>
    <w:rsid w:val="000036EE"/>
    <w:rsid w:val="00003F9B"/>
    <w:rsid w:val="000063F7"/>
    <w:rsid w:val="00007519"/>
    <w:rsid w:val="0001145C"/>
    <w:rsid w:val="00011705"/>
    <w:rsid w:val="00012E6A"/>
    <w:rsid w:val="00012FC1"/>
    <w:rsid w:val="000141FD"/>
    <w:rsid w:val="0002130C"/>
    <w:rsid w:val="00021C93"/>
    <w:rsid w:val="00021E5B"/>
    <w:rsid w:val="00024020"/>
    <w:rsid w:val="00024B3F"/>
    <w:rsid w:val="00025540"/>
    <w:rsid w:val="00025B44"/>
    <w:rsid w:val="0002681C"/>
    <w:rsid w:val="00026B6D"/>
    <w:rsid w:val="00027DDF"/>
    <w:rsid w:val="00027F85"/>
    <w:rsid w:val="00030A4D"/>
    <w:rsid w:val="00030C23"/>
    <w:rsid w:val="00033DFB"/>
    <w:rsid w:val="000356F3"/>
    <w:rsid w:val="0003589B"/>
    <w:rsid w:val="0003592D"/>
    <w:rsid w:val="00036080"/>
    <w:rsid w:val="00036967"/>
    <w:rsid w:val="00036CA1"/>
    <w:rsid w:val="00037ECC"/>
    <w:rsid w:val="000404CC"/>
    <w:rsid w:val="000410AA"/>
    <w:rsid w:val="000421A7"/>
    <w:rsid w:val="0004428C"/>
    <w:rsid w:val="00044650"/>
    <w:rsid w:val="00044F40"/>
    <w:rsid w:val="00045416"/>
    <w:rsid w:val="00045907"/>
    <w:rsid w:val="00046859"/>
    <w:rsid w:val="00046E4F"/>
    <w:rsid w:val="000479E1"/>
    <w:rsid w:val="00047AFE"/>
    <w:rsid w:val="000505D9"/>
    <w:rsid w:val="0005199E"/>
    <w:rsid w:val="000537AF"/>
    <w:rsid w:val="00053A29"/>
    <w:rsid w:val="00053C8B"/>
    <w:rsid w:val="00053E10"/>
    <w:rsid w:val="00054827"/>
    <w:rsid w:val="000560FE"/>
    <w:rsid w:val="000570E5"/>
    <w:rsid w:val="00060810"/>
    <w:rsid w:val="00060F60"/>
    <w:rsid w:val="00061702"/>
    <w:rsid w:val="00061F23"/>
    <w:rsid w:val="0006261A"/>
    <w:rsid w:val="00062A0F"/>
    <w:rsid w:val="0006371D"/>
    <w:rsid w:val="000641B9"/>
    <w:rsid w:val="0006517B"/>
    <w:rsid w:val="000659A8"/>
    <w:rsid w:val="00066ADA"/>
    <w:rsid w:val="00066EF9"/>
    <w:rsid w:val="000720F1"/>
    <w:rsid w:val="00072873"/>
    <w:rsid w:val="00073A18"/>
    <w:rsid w:val="000768E7"/>
    <w:rsid w:val="00076BE5"/>
    <w:rsid w:val="00076CB7"/>
    <w:rsid w:val="0007746E"/>
    <w:rsid w:val="00077E90"/>
    <w:rsid w:val="0008025D"/>
    <w:rsid w:val="00080744"/>
    <w:rsid w:val="000819BC"/>
    <w:rsid w:val="00081B67"/>
    <w:rsid w:val="00081BE1"/>
    <w:rsid w:val="0008206D"/>
    <w:rsid w:val="00083636"/>
    <w:rsid w:val="000855E8"/>
    <w:rsid w:val="00087082"/>
    <w:rsid w:val="0009105E"/>
    <w:rsid w:val="00091441"/>
    <w:rsid w:val="0009167F"/>
    <w:rsid w:val="00093209"/>
    <w:rsid w:val="000938E8"/>
    <w:rsid w:val="00094619"/>
    <w:rsid w:val="00097F7E"/>
    <w:rsid w:val="000A1712"/>
    <w:rsid w:val="000A31A6"/>
    <w:rsid w:val="000A4276"/>
    <w:rsid w:val="000A5DC7"/>
    <w:rsid w:val="000A5E91"/>
    <w:rsid w:val="000A6B02"/>
    <w:rsid w:val="000A6F07"/>
    <w:rsid w:val="000A7277"/>
    <w:rsid w:val="000B16FC"/>
    <w:rsid w:val="000B1AF7"/>
    <w:rsid w:val="000B1EDE"/>
    <w:rsid w:val="000B25B5"/>
    <w:rsid w:val="000B2CD8"/>
    <w:rsid w:val="000B4D5C"/>
    <w:rsid w:val="000B79A6"/>
    <w:rsid w:val="000C09A4"/>
    <w:rsid w:val="000D2645"/>
    <w:rsid w:val="000D634F"/>
    <w:rsid w:val="000D795F"/>
    <w:rsid w:val="000E0FF2"/>
    <w:rsid w:val="000E1459"/>
    <w:rsid w:val="000E1F41"/>
    <w:rsid w:val="000E320F"/>
    <w:rsid w:val="000E4CB0"/>
    <w:rsid w:val="000E52D7"/>
    <w:rsid w:val="000E5AB8"/>
    <w:rsid w:val="000E6742"/>
    <w:rsid w:val="000F1F44"/>
    <w:rsid w:val="000F1F54"/>
    <w:rsid w:val="000F3315"/>
    <w:rsid w:val="000F4BFF"/>
    <w:rsid w:val="000F4E17"/>
    <w:rsid w:val="000F692D"/>
    <w:rsid w:val="000F78DB"/>
    <w:rsid w:val="000F7F80"/>
    <w:rsid w:val="00100379"/>
    <w:rsid w:val="0010202C"/>
    <w:rsid w:val="00102305"/>
    <w:rsid w:val="00104DCD"/>
    <w:rsid w:val="0010581A"/>
    <w:rsid w:val="001061BA"/>
    <w:rsid w:val="001069E2"/>
    <w:rsid w:val="0011155E"/>
    <w:rsid w:val="00111A55"/>
    <w:rsid w:val="00112300"/>
    <w:rsid w:val="00112930"/>
    <w:rsid w:val="00113BE3"/>
    <w:rsid w:val="00116BF2"/>
    <w:rsid w:val="001179A3"/>
    <w:rsid w:val="0012067B"/>
    <w:rsid w:val="001218B5"/>
    <w:rsid w:val="00121D2D"/>
    <w:rsid w:val="001230F7"/>
    <w:rsid w:val="001243E4"/>
    <w:rsid w:val="00125413"/>
    <w:rsid w:val="00125CE0"/>
    <w:rsid w:val="001268FB"/>
    <w:rsid w:val="00130305"/>
    <w:rsid w:val="001305F5"/>
    <w:rsid w:val="0013081E"/>
    <w:rsid w:val="00131DA7"/>
    <w:rsid w:val="001325CE"/>
    <w:rsid w:val="0013510C"/>
    <w:rsid w:val="0013576C"/>
    <w:rsid w:val="001366E9"/>
    <w:rsid w:val="00136BDC"/>
    <w:rsid w:val="00136FF1"/>
    <w:rsid w:val="001371CF"/>
    <w:rsid w:val="001425F5"/>
    <w:rsid w:val="00142A1B"/>
    <w:rsid w:val="0014433C"/>
    <w:rsid w:val="00150E1F"/>
    <w:rsid w:val="001529C1"/>
    <w:rsid w:val="00152DF9"/>
    <w:rsid w:val="00153E8B"/>
    <w:rsid w:val="0015494B"/>
    <w:rsid w:val="001569A5"/>
    <w:rsid w:val="00157983"/>
    <w:rsid w:val="00157C04"/>
    <w:rsid w:val="00163309"/>
    <w:rsid w:val="00163515"/>
    <w:rsid w:val="00164C40"/>
    <w:rsid w:val="00164F48"/>
    <w:rsid w:val="001652C4"/>
    <w:rsid w:val="00166810"/>
    <w:rsid w:val="00166F57"/>
    <w:rsid w:val="00167256"/>
    <w:rsid w:val="00170152"/>
    <w:rsid w:val="00170E74"/>
    <w:rsid w:val="0017345E"/>
    <w:rsid w:val="00175810"/>
    <w:rsid w:val="00176B63"/>
    <w:rsid w:val="001773C7"/>
    <w:rsid w:val="0018377D"/>
    <w:rsid w:val="00185856"/>
    <w:rsid w:val="00187BC3"/>
    <w:rsid w:val="0019038D"/>
    <w:rsid w:val="00193872"/>
    <w:rsid w:val="0019535F"/>
    <w:rsid w:val="00196B44"/>
    <w:rsid w:val="001A0009"/>
    <w:rsid w:val="001A24FB"/>
    <w:rsid w:val="001A61FD"/>
    <w:rsid w:val="001A76E5"/>
    <w:rsid w:val="001A7FAB"/>
    <w:rsid w:val="001B0237"/>
    <w:rsid w:val="001B1FEC"/>
    <w:rsid w:val="001B228C"/>
    <w:rsid w:val="001B2FE3"/>
    <w:rsid w:val="001B3FC2"/>
    <w:rsid w:val="001B666A"/>
    <w:rsid w:val="001B6AB3"/>
    <w:rsid w:val="001B7549"/>
    <w:rsid w:val="001C1168"/>
    <w:rsid w:val="001C17B7"/>
    <w:rsid w:val="001C1978"/>
    <w:rsid w:val="001C4C2B"/>
    <w:rsid w:val="001C5EF8"/>
    <w:rsid w:val="001C6CD4"/>
    <w:rsid w:val="001D136B"/>
    <w:rsid w:val="001D3846"/>
    <w:rsid w:val="001D626E"/>
    <w:rsid w:val="001D6351"/>
    <w:rsid w:val="001D6991"/>
    <w:rsid w:val="001D6CB8"/>
    <w:rsid w:val="001D7055"/>
    <w:rsid w:val="001D73E7"/>
    <w:rsid w:val="001E2136"/>
    <w:rsid w:val="001E2468"/>
    <w:rsid w:val="001E3EF3"/>
    <w:rsid w:val="001E44A5"/>
    <w:rsid w:val="001E4813"/>
    <w:rsid w:val="001E53BA"/>
    <w:rsid w:val="001E59AC"/>
    <w:rsid w:val="001E6396"/>
    <w:rsid w:val="001E6657"/>
    <w:rsid w:val="001F0D3D"/>
    <w:rsid w:val="001F1E58"/>
    <w:rsid w:val="001F2BA7"/>
    <w:rsid w:val="001F6165"/>
    <w:rsid w:val="001F617C"/>
    <w:rsid w:val="001F6BAF"/>
    <w:rsid w:val="001F6FFA"/>
    <w:rsid w:val="001F70F5"/>
    <w:rsid w:val="001F7A05"/>
    <w:rsid w:val="00205D8B"/>
    <w:rsid w:val="002103D7"/>
    <w:rsid w:val="002106B6"/>
    <w:rsid w:val="002114FD"/>
    <w:rsid w:val="00212800"/>
    <w:rsid w:val="0021339E"/>
    <w:rsid w:val="00213A13"/>
    <w:rsid w:val="00214D06"/>
    <w:rsid w:val="002153B8"/>
    <w:rsid w:val="002154FA"/>
    <w:rsid w:val="0021567D"/>
    <w:rsid w:val="002159A7"/>
    <w:rsid w:val="002201F5"/>
    <w:rsid w:val="00221BBE"/>
    <w:rsid w:val="00221F79"/>
    <w:rsid w:val="0022280D"/>
    <w:rsid w:val="002248DF"/>
    <w:rsid w:val="00224B7B"/>
    <w:rsid w:val="0022550E"/>
    <w:rsid w:val="00226611"/>
    <w:rsid w:val="00230B87"/>
    <w:rsid w:val="0023212B"/>
    <w:rsid w:val="00232807"/>
    <w:rsid w:val="002328C6"/>
    <w:rsid w:val="00234535"/>
    <w:rsid w:val="002403E0"/>
    <w:rsid w:val="00240434"/>
    <w:rsid w:val="002406EA"/>
    <w:rsid w:val="002407E1"/>
    <w:rsid w:val="002409CF"/>
    <w:rsid w:val="00241122"/>
    <w:rsid w:val="002411E4"/>
    <w:rsid w:val="00242D13"/>
    <w:rsid w:val="00246A9B"/>
    <w:rsid w:val="00246F2D"/>
    <w:rsid w:val="00247957"/>
    <w:rsid w:val="00250C21"/>
    <w:rsid w:val="002516D6"/>
    <w:rsid w:val="00251E15"/>
    <w:rsid w:val="00251EF1"/>
    <w:rsid w:val="002603DD"/>
    <w:rsid w:val="00260601"/>
    <w:rsid w:val="00260FA1"/>
    <w:rsid w:val="00260FE2"/>
    <w:rsid w:val="00263873"/>
    <w:rsid w:val="002639A9"/>
    <w:rsid w:val="00264B14"/>
    <w:rsid w:val="002669DD"/>
    <w:rsid w:val="00266F00"/>
    <w:rsid w:val="00267125"/>
    <w:rsid w:val="00267F34"/>
    <w:rsid w:val="00270F96"/>
    <w:rsid w:val="00271152"/>
    <w:rsid w:val="00271828"/>
    <w:rsid w:val="0027389A"/>
    <w:rsid w:val="00275713"/>
    <w:rsid w:val="00276365"/>
    <w:rsid w:val="0028020D"/>
    <w:rsid w:val="0028087E"/>
    <w:rsid w:val="0028122F"/>
    <w:rsid w:val="00283156"/>
    <w:rsid w:val="00285D6F"/>
    <w:rsid w:val="0028726A"/>
    <w:rsid w:val="00287FA8"/>
    <w:rsid w:val="002919E0"/>
    <w:rsid w:val="00292A96"/>
    <w:rsid w:val="00292B2C"/>
    <w:rsid w:val="0029303B"/>
    <w:rsid w:val="002930C7"/>
    <w:rsid w:val="002935C9"/>
    <w:rsid w:val="00294FE8"/>
    <w:rsid w:val="002A0039"/>
    <w:rsid w:val="002A09ED"/>
    <w:rsid w:val="002A1A53"/>
    <w:rsid w:val="002A23D9"/>
    <w:rsid w:val="002A3392"/>
    <w:rsid w:val="002A34EA"/>
    <w:rsid w:val="002A3CA3"/>
    <w:rsid w:val="002A4D7E"/>
    <w:rsid w:val="002A612D"/>
    <w:rsid w:val="002A6AA7"/>
    <w:rsid w:val="002A7ACB"/>
    <w:rsid w:val="002B44F4"/>
    <w:rsid w:val="002B69E2"/>
    <w:rsid w:val="002B71D9"/>
    <w:rsid w:val="002B74D1"/>
    <w:rsid w:val="002C0922"/>
    <w:rsid w:val="002C257E"/>
    <w:rsid w:val="002C3DC3"/>
    <w:rsid w:val="002C47E4"/>
    <w:rsid w:val="002C489A"/>
    <w:rsid w:val="002C4C10"/>
    <w:rsid w:val="002C4EB8"/>
    <w:rsid w:val="002C6F76"/>
    <w:rsid w:val="002D0950"/>
    <w:rsid w:val="002D0B5D"/>
    <w:rsid w:val="002D1924"/>
    <w:rsid w:val="002D3B88"/>
    <w:rsid w:val="002D4A85"/>
    <w:rsid w:val="002D643A"/>
    <w:rsid w:val="002D662D"/>
    <w:rsid w:val="002D7274"/>
    <w:rsid w:val="002D7435"/>
    <w:rsid w:val="002D7579"/>
    <w:rsid w:val="002D7768"/>
    <w:rsid w:val="002D77A5"/>
    <w:rsid w:val="002E07C8"/>
    <w:rsid w:val="002E21BB"/>
    <w:rsid w:val="002E2946"/>
    <w:rsid w:val="002E2BC0"/>
    <w:rsid w:val="002E2D7F"/>
    <w:rsid w:val="002E30C9"/>
    <w:rsid w:val="002E3CB1"/>
    <w:rsid w:val="002E4D96"/>
    <w:rsid w:val="002E5682"/>
    <w:rsid w:val="002E74A1"/>
    <w:rsid w:val="002E79C4"/>
    <w:rsid w:val="002E7BAA"/>
    <w:rsid w:val="002E7EEC"/>
    <w:rsid w:val="002F0737"/>
    <w:rsid w:val="002F0F5C"/>
    <w:rsid w:val="002F1C09"/>
    <w:rsid w:val="002F1C7B"/>
    <w:rsid w:val="002F2260"/>
    <w:rsid w:val="002F4406"/>
    <w:rsid w:val="002F4B84"/>
    <w:rsid w:val="002F4DEA"/>
    <w:rsid w:val="002F55FB"/>
    <w:rsid w:val="002F57C6"/>
    <w:rsid w:val="0030091B"/>
    <w:rsid w:val="003009C8"/>
    <w:rsid w:val="003017B8"/>
    <w:rsid w:val="003024F9"/>
    <w:rsid w:val="00302A9C"/>
    <w:rsid w:val="0030320B"/>
    <w:rsid w:val="00303C81"/>
    <w:rsid w:val="00304C07"/>
    <w:rsid w:val="00304EE8"/>
    <w:rsid w:val="0030556D"/>
    <w:rsid w:val="00306EDC"/>
    <w:rsid w:val="00307422"/>
    <w:rsid w:val="0031430C"/>
    <w:rsid w:val="00314726"/>
    <w:rsid w:val="00315F04"/>
    <w:rsid w:val="00316494"/>
    <w:rsid w:val="003176F3"/>
    <w:rsid w:val="003209EC"/>
    <w:rsid w:val="00322AA4"/>
    <w:rsid w:val="00322D6B"/>
    <w:rsid w:val="00324CFD"/>
    <w:rsid w:val="003253EF"/>
    <w:rsid w:val="003270F3"/>
    <w:rsid w:val="00327DBA"/>
    <w:rsid w:val="00330AC6"/>
    <w:rsid w:val="00330E05"/>
    <w:rsid w:val="00331029"/>
    <w:rsid w:val="003314F4"/>
    <w:rsid w:val="00331B91"/>
    <w:rsid w:val="00331D75"/>
    <w:rsid w:val="003340F2"/>
    <w:rsid w:val="00334531"/>
    <w:rsid w:val="003365C0"/>
    <w:rsid w:val="0033684B"/>
    <w:rsid w:val="00337751"/>
    <w:rsid w:val="00337EC4"/>
    <w:rsid w:val="00341023"/>
    <w:rsid w:val="003421CD"/>
    <w:rsid w:val="00342883"/>
    <w:rsid w:val="0034383E"/>
    <w:rsid w:val="00343EA0"/>
    <w:rsid w:val="00344530"/>
    <w:rsid w:val="00344736"/>
    <w:rsid w:val="00345D00"/>
    <w:rsid w:val="0034775A"/>
    <w:rsid w:val="003519B2"/>
    <w:rsid w:val="00351BEF"/>
    <w:rsid w:val="0035210A"/>
    <w:rsid w:val="0035437A"/>
    <w:rsid w:val="0036034F"/>
    <w:rsid w:val="00360419"/>
    <w:rsid w:val="00360831"/>
    <w:rsid w:val="003616ED"/>
    <w:rsid w:val="00361976"/>
    <w:rsid w:val="0036268A"/>
    <w:rsid w:val="00367447"/>
    <w:rsid w:val="003675D0"/>
    <w:rsid w:val="00367839"/>
    <w:rsid w:val="00367A80"/>
    <w:rsid w:val="00367C97"/>
    <w:rsid w:val="00370DA7"/>
    <w:rsid w:val="00371264"/>
    <w:rsid w:val="0037236A"/>
    <w:rsid w:val="00373399"/>
    <w:rsid w:val="00377BD2"/>
    <w:rsid w:val="00381175"/>
    <w:rsid w:val="00381657"/>
    <w:rsid w:val="00381BB2"/>
    <w:rsid w:val="00383FC5"/>
    <w:rsid w:val="00386A12"/>
    <w:rsid w:val="00386E75"/>
    <w:rsid w:val="00387338"/>
    <w:rsid w:val="00387DDE"/>
    <w:rsid w:val="003905F2"/>
    <w:rsid w:val="00390927"/>
    <w:rsid w:val="003923C8"/>
    <w:rsid w:val="00392B4C"/>
    <w:rsid w:val="00393072"/>
    <w:rsid w:val="00393F1E"/>
    <w:rsid w:val="003946CF"/>
    <w:rsid w:val="00395E4E"/>
    <w:rsid w:val="00396110"/>
    <w:rsid w:val="003A0DC0"/>
    <w:rsid w:val="003A1F4E"/>
    <w:rsid w:val="003A354D"/>
    <w:rsid w:val="003A4A3C"/>
    <w:rsid w:val="003A51FE"/>
    <w:rsid w:val="003A56D2"/>
    <w:rsid w:val="003A5769"/>
    <w:rsid w:val="003A6319"/>
    <w:rsid w:val="003A66B3"/>
    <w:rsid w:val="003A679A"/>
    <w:rsid w:val="003A6AE5"/>
    <w:rsid w:val="003A73BD"/>
    <w:rsid w:val="003B1BC3"/>
    <w:rsid w:val="003B31C8"/>
    <w:rsid w:val="003B4851"/>
    <w:rsid w:val="003B4969"/>
    <w:rsid w:val="003B5B32"/>
    <w:rsid w:val="003B607B"/>
    <w:rsid w:val="003B63C0"/>
    <w:rsid w:val="003B6838"/>
    <w:rsid w:val="003B77B5"/>
    <w:rsid w:val="003B7A15"/>
    <w:rsid w:val="003B7C68"/>
    <w:rsid w:val="003B7D99"/>
    <w:rsid w:val="003C0B64"/>
    <w:rsid w:val="003C0CA3"/>
    <w:rsid w:val="003C1BED"/>
    <w:rsid w:val="003C1E68"/>
    <w:rsid w:val="003C27A8"/>
    <w:rsid w:val="003C2EB1"/>
    <w:rsid w:val="003C2FE4"/>
    <w:rsid w:val="003C5DCD"/>
    <w:rsid w:val="003C70B1"/>
    <w:rsid w:val="003C78D3"/>
    <w:rsid w:val="003D17BD"/>
    <w:rsid w:val="003D2603"/>
    <w:rsid w:val="003D2BCA"/>
    <w:rsid w:val="003D5106"/>
    <w:rsid w:val="003D6FEE"/>
    <w:rsid w:val="003E224E"/>
    <w:rsid w:val="003E2A06"/>
    <w:rsid w:val="003E4D56"/>
    <w:rsid w:val="003E5972"/>
    <w:rsid w:val="003E6220"/>
    <w:rsid w:val="003E6313"/>
    <w:rsid w:val="003E6438"/>
    <w:rsid w:val="003E7C83"/>
    <w:rsid w:val="003F0450"/>
    <w:rsid w:val="003F05A0"/>
    <w:rsid w:val="003F2F53"/>
    <w:rsid w:val="003F585E"/>
    <w:rsid w:val="003F6265"/>
    <w:rsid w:val="003F6C4C"/>
    <w:rsid w:val="003F785A"/>
    <w:rsid w:val="004006D6"/>
    <w:rsid w:val="00402652"/>
    <w:rsid w:val="00403A16"/>
    <w:rsid w:val="004055D3"/>
    <w:rsid w:val="00406009"/>
    <w:rsid w:val="00406E30"/>
    <w:rsid w:val="004073DD"/>
    <w:rsid w:val="00407E85"/>
    <w:rsid w:val="004119B0"/>
    <w:rsid w:val="00413337"/>
    <w:rsid w:val="00413883"/>
    <w:rsid w:val="00413E02"/>
    <w:rsid w:val="004142E2"/>
    <w:rsid w:val="00415C49"/>
    <w:rsid w:val="0041611E"/>
    <w:rsid w:val="0042042C"/>
    <w:rsid w:val="00421000"/>
    <w:rsid w:val="0042195E"/>
    <w:rsid w:val="0042215A"/>
    <w:rsid w:val="004235BF"/>
    <w:rsid w:val="00423CC7"/>
    <w:rsid w:val="00424241"/>
    <w:rsid w:val="004249CA"/>
    <w:rsid w:val="00424CEB"/>
    <w:rsid w:val="00425E78"/>
    <w:rsid w:val="00427FF9"/>
    <w:rsid w:val="004309DE"/>
    <w:rsid w:val="00431E1C"/>
    <w:rsid w:val="00432F90"/>
    <w:rsid w:val="0043534E"/>
    <w:rsid w:val="00436D2E"/>
    <w:rsid w:val="004375CA"/>
    <w:rsid w:val="00437770"/>
    <w:rsid w:val="00440215"/>
    <w:rsid w:val="00440744"/>
    <w:rsid w:val="00440CE9"/>
    <w:rsid w:val="00443DA9"/>
    <w:rsid w:val="00444FBF"/>
    <w:rsid w:val="00450B63"/>
    <w:rsid w:val="00451D19"/>
    <w:rsid w:val="00452435"/>
    <w:rsid w:val="00452D51"/>
    <w:rsid w:val="00453A99"/>
    <w:rsid w:val="00454B3D"/>
    <w:rsid w:val="0045562B"/>
    <w:rsid w:val="004565E6"/>
    <w:rsid w:val="00461C56"/>
    <w:rsid w:val="00465C50"/>
    <w:rsid w:val="004666BB"/>
    <w:rsid w:val="00466831"/>
    <w:rsid w:val="0047230F"/>
    <w:rsid w:val="004725D4"/>
    <w:rsid w:val="004731F3"/>
    <w:rsid w:val="00473E93"/>
    <w:rsid w:val="00474494"/>
    <w:rsid w:val="00476C89"/>
    <w:rsid w:val="00476CC4"/>
    <w:rsid w:val="004824F5"/>
    <w:rsid w:val="00482CA6"/>
    <w:rsid w:val="00483D61"/>
    <w:rsid w:val="00485C00"/>
    <w:rsid w:val="0048671C"/>
    <w:rsid w:val="004875A3"/>
    <w:rsid w:val="004904C0"/>
    <w:rsid w:val="00491002"/>
    <w:rsid w:val="00492BFC"/>
    <w:rsid w:val="00492E67"/>
    <w:rsid w:val="0049352E"/>
    <w:rsid w:val="00493DCE"/>
    <w:rsid w:val="00494D7A"/>
    <w:rsid w:val="0049570C"/>
    <w:rsid w:val="0049611A"/>
    <w:rsid w:val="00497DFE"/>
    <w:rsid w:val="004A021C"/>
    <w:rsid w:val="004A0582"/>
    <w:rsid w:val="004A0A79"/>
    <w:rsid w:val="004A1D0A"/>
    <w:rsid w:val="004A209C"/>
    <w:rsid w:val="004A2193"/>
    <w:rsid w:val="004A2332"/>
    <w:rsid w:val="004A6528"/>
    <w:rsid w:val="004A7D94"/>
    <w:rsid w:val="004B0194"/>
    <w:rsid w:val="004B1044"/>
    <w:rsid w:val="004B1E90"/>
    <w:rsid w:val="004B32E2"/>
    <w:rsid w:val="004B729F"/>
    <w:rsid w:val="004C1838"/>
    <w:rsid w:val="004C1C70"/>
    <w:rsid w:val="004C2355"/>
    <w:rsid w:val="004C25A8"/>
    <w:rsid w:val="004C2E84"/>
    <w:rsid w:val="004C3ABD"/>
    <w:rsid w:val="004C56A5"/>
    <w:rsid w:val="004C6014"/>
    <w:rsid w:val="004C6095"/>
    <w:rsid w:val="004C6A03"/>
    <w:rsid w:val="004D53A3"/>
    <w:rsid w:val="004D6EFB"/>
    <w:rsid w:val="004E0F86"/>
    <w:rsid w:val="004E2C65"/>
    <w:rsid w:val="004E31E0"/>
    <w:rsid w:val="004E3260"/>
    <w:rsid w:val="004E500B"/>
    <w:rsid w:val="004E678D"/>
    <w:rsid w:val="004F0194"/>
    <w:rsid w:val="004F4A42"/>
    <w:rsid w:val="004F5142"/>
    <w:rsid w:val="004F5A08"/>
    <w:rsid w:val="004F7CF5"/>
    <w:rsid w:val="00500A9F"/>
    <w:rsid w:val="00501A7B"/>
    <w:rsid w:val="00501D2B"/>
    <w:rsid w:val="0050255B"/>
    <w:rsid w:val="0050275C"/>
    <w:rsid w:val="00502C8F"/>
    <w:rsid w:val="005033E1"/>
    <w:rsid w:val="00505558"/>
    <w:rsid w:val="005106F2"/>
    <w:rsid w:val="00511616"/>
    <w:rsid w:val="005119C2"/>
    <w:rsid w:val="005120E2"/>
    <w:rsid w:val="00512B32"/>
    <w:rsid w:val="0051416A"/>
    <w:rsid w:val="00516AEC"/>
    <w:rsid w:val="00517228"/>
    <w:rsid w:val="005172BA"/>
    <w:rsid w:val="005174B5"/>
    <w:rsid w:val="00517877"/>
    <w:rsid w:val="005179F3"/>
    <w:rsid w:val="005207FA"/>
    <w:rsid w:val="00520CB9"/>
    <w:rsid w:val="00520F00"/>
    <w:rsid w:val="005214F9"/>
    <w:rsid w:val="00521A9F"/>
    <w:rsid w:val="00522405"/>
    <w:rsid w:val="00523617"/>
    <w:rsid w:val="0052457C"/>
    <w:rsid w:val="00525351"/>
    <w:rsid w:val="0052634F"/>
    <w:rsid w:val="00526A73"/>
    <w:rsid w:val="00530F61"/>
    <w:rsid w:val="005331B7"/>
    <w:rsid w:val="00534830"/>
    <w:rsid w:val="00534E99"/>
    <w:rsid w:val="005379D1"/>
    <w:rsid w:val="005401BC"/>
    <w:rsid w:val="005417C0"/>
    <w:rsid w:val="00542DD6"/>
    <w:rsid w:val="00542EB9"/>
    <w:rsid w:val="005440F5"/>
    <w:rsid w:val="00545F2D"/>
    <w:rsid w:val="00547660"/>
    <w:rsid w:val="00547F95"/>
    <w:rsid w:val="00550090"/>
    <w:rsid w:val="005502A2"/>
    <w:rsid w:val="00550385"/>
    <w:rsid w:val="005508E9"/>
    <w:rsid w:val="00551F0F"/>
    <w:rsid w:val="005543FA"/>
    <w:rsid w:val="00555FF8"/>
    <w:rsid w:val="005562E1"/>
    <w:rsid w:val="00556CC0"/>
    <w:rsid w:val="005571BF"/>
    <w:rsid w:val="005579B4"/>
    <w:rsid w:val="005611A8"/>
    <w:rsid w:val="005616B3"/>
    <w:rsid w:val="005619BE"/>
    <w:rsid w:val="00561A80"/>
    <w:rsid w:val="0056461C"/>
    <w:rsid w:val="00565422"/>
    <w:rsid w:val="0057056F"/>
    <w:rsid w:val="00570B20"/>
    <w:rsid w:val="00570E9A"/>
    <w:rsid w:val="00570F0C"/>
    <w:rsid w:val="0057273D"/>
    <w:rsid w:val="005728A5"/>
    <w:rsid w:val="005729C7"/>
    <w:rsid w:val="00572EE2"/>
    <w:rsid w:val="0057300B"/>
    <w:rsid w:val="00573515"/>
    <w:rsid w:val="00574D24"/>
    <w:rsid w:val="00575997"/>
    <w:rsid w:val="00576836"/>
    <w:rsid w:val="005805EF"/>
    <w:rsid w:val="00581501"/>
    <w:rsid w:val="0058306E"/>
    <w:rsid w:val="0058443D"/>
    <w:rsid w:val="0058472B"/>
    <w:rsid w:val="005854E8"/>
    <w:rsid w:val="00585BFE"/>
    <w:rsid w:val="005862A8"/>
    <w:rsid w:val="005877A8"/>
    <w:rsid w:val="00590F7E"/>
    <w:rsid w:val="00591060"/>
    <w:rsid w:val="00594EC0"/>
    <w:rsid w:val="0059592C"/>
    <w:rsid w:val="00596963"/>
    <w:rsid w:val="00597AF5"/>
    <w:rsid w:val="005A00A3"/>
    <w:rsid w:val="005A0D71"/>
    <w:rsid w:val="005A4FB6"/>
    <w:rsid w:val="005A52C3"/>
    <w:rsid w:val="005A6EF7"/>
    <w:rsid w:val="005A79C6"/>
    <w:rsid w:val="005B0B30"/>
    <w:rsid w:val="005B3332"/>
    <w:rsid w:val="005B35B5"/>
    <w:rsid w:val="005B36C0"/>
    <w:rsid w:val="005B62A8"/>
    <w:rsid w:val="005C0E0E"/>
    <w:rsid w:val="005C1164"/>
    <w:rsid w:val="005C195E"/>
    <w:rsid w:val="005C3FE0"/>
    <w:rsid w:val="005C6997"/>
    <w:rsid w:val="005C73B7"/>
    <w:rsid w:val="005D05BD"/>
    <w:rsid w:val="005D0FFC"/>
    <w:rsid w:val="005D11BF"/>
    <w:rsid w:val="005D2164"/>
    <w:rsid w:val="005D2B7C"/>
    <w:rsid w:val="005D4419"/>
    <w:rsid w:val="005D6F60"/>
    <w:rsid w:val="005D72B4"/>
    <w:rsid w:val="005E0CC9"/>
    <w:rsid w:val="005E0CEC"/>
    <w:rsid w:val="005E0E07"/>
    <w:rsid w:val="005E0E8A"/>
    <w:rsid w:val="005E2928"/>
    <w:rsid w:val="005E3519"/>
    <w:rsid w:val="005E45F5"/>
    <w:rsid w:val="005E47F4"/>
    <w:rsid w:val="005E5E8D"/>
    <w:rsid w:val="005E7456"/>
    <w:rsid w:val="005F06D7"/>
    <w:rsid w:val="005F0772"/>
    <w:rsid w:val="005F0CBA"/>
    <w:rsid w:val="005F151B"/>
    <w:rsid w:val="005F6315"/>
    <w:rsid w:val="005F6410"/>
    <w:rsid w:val="006045D6"/>
    <w:rsid w:val="00604A5F"/>
    <w:rsid w:val="006112B0"/>
    <w:rsid w:val="006121E9"/>
    <w:rsid w:val="0061248F"/>
    <w:rsid w:val="0061335F"/>
    <w:rsid w:val="00616A9E"/>
    <w:rsid w:val="006208B1"/>
    <w:rsid w:val="00620BB4"/>
    <w:rsid w:val="00620D62"/>
    <w:rsid w:val="00622229"/>
    <w:rsid w:val="00622909"/>
    <w:rsid w:val="00627636"/>
    <w:rsid w:val="006310DC"/>
    <w:rsid w:val="00632500"/>
    <w:rsid w:val="00633339"/>
    <w:rsid w:val="00634772"/>
    <w:rsid w:val="006371AE"/>
    <w:rsid w:val="00637894"/>
    <w:rsid w:val="00637BF1"/>
    <w:rsid w:val="0064071A"/>
    <w:rsid w:val="0064358D"/>
    <w:rsid w:val="0064468B"/>
    <w:rsid w:val="006453AB"/>
    <w:rsid w:val="00646B5B"/>
    <w:rsid w:val="00650331"/>
    <w:rsid w:val="00650910"/>
    <w:rsid w:val="00650B2C"/>
    <w:rsid w:val="006512F6"/>
    <w:rsid w:val="00652498"/>
    <w:rsid w:val="006526C9"/>
    <w:rsid w:val="0065290F"/>
    <w:rsid w:val="00652B4D"/>
    <w:rsid w:val="00653340"/>
    <w:rsid w:val="006534F6"/>
    <w:rsid w:val="006536F0"/>
    <w:rsid w:val="00654B3D"/>
    <w:rsid w:val="00655E48"/>
    <w:rsid w:val="00660F76"/>
    <w:rsid w:val="006612FE"/>
    <w:rsid w:val="00664D96"/>
    <w:rsid w:val="006650B0"/>
    <w:rsid w:val="006659F2"/>
    <w:rsid w:val="006661C8"/>
    <w:rsid w:val="006671C0"/>
    <w:rsid w:val="00667431"/>
    <w:rsid w:val="006719FC"/>
    <w:rsid w:val="00672C7B"/>
    <w:rsid w:val="00673637"/>
    <w:rsid w:val="00674728"/>
    <w:rsid w:val="00674D18"/>
    <w:rsid w:val="00675B55"/>
    <w:rsid w:val="0067646F"/>
    <w:rsid w:val="00676B8A"/>
    <w:rsid w:val="0067732F"/>
    <w:rsid w:val="0067757A"/>
    <w:rsid w:val="006778B1"/>
    <w:rsid w:val="00677945"/>
    <w:rsid w:val="00680205"/>
    <w:rsid w:val="00680C42"/>
    <w:rsid w:val="00682745"/>
    <w:rsid w:val="006841F3"/>
    <w:rsid w:val="0068551A"/>
    <w:rsid w:val="006869C6"/>
    <w:rsid w:val="00686FA7"/>
    <w:rsid w:val="0068745F"/>
    <w:rsid w:val="00690E99"/>
    <w:rsid w:val="006912A0"/>
    <w:rsid w:val="00692DC0"/>
    <w:rsid w:val="00693A59"/>
    <w:rsid w:val="00694307"/>
    <w:rsid w:val="00696A2C"/>
    <w:rsid w:val="00697269"/>
    <w:rsid w:val="00697AFF"/>
    <w:rsid w:val="006A127F"/>
    <w:rsid w:val="006A6345"/>
    <w:rsid w:val="006A6C8F"/>
    <w:rsid w:val="006B0CE6"/>
    <w:rsid w:val="006B43F9"/>
    <w:rsid w:val="006B45C3"/>
    <w:rsid w:val="006C01C7"/>
    <w:rsid w:val="006C05AD"/>
    <w:rsid w:val="006C08A0"/>
    <w:rsid w:val="006C2D36"/>
    <w:rsid w:val="006C321C"/>
    <w:rsid w:val="006C3EF5"/>
    <w:rsid w:val="006C501F"/>
    <w:rsid w:val="006C52EC"/>
    <w:rsid w:val="006C5711"/>
    <w:rsid w:val="006C6D8B"/>
    <w:rsid w:val="006C7D28"/>
    <w:rsid w:val="006C7E46"/>
    <w:rsid w:val="006D0A13"/>
    <w:rsid w:val="006D132C"/>
    <w:rsid w:val="006D3E72"/>
    <w:rsid w:val="006E054B"/>
    <w:rsid w:val="006E12D7"/>
    <w:rsid w:val="006E2022"/>
    <w:rsid w:val="006E2993"/>
    <w:rsid w:val="006E4258"/>
    <w:rsid w:val="006E5F61"/>
    <w:rsid w:val="006E6141"/>
    <w:rsid w:val="006E63E1"/>
    <w:rsid w:val="006E6487"/>
    <w:rsid w:val="006F1138"/>
    <w:rsid w:val="006F1FA5"/>
    <w:rsid w:val="006F21A1"/>
    <w:rsid w:val="006F21C1"/>
    <w:rsid w:val="006F35EA"/>
    <w:rsid w:val="006F376E"/>
    <w:rsid w:val="006F40A2"/>
    <w:rsid w:val="00700F1B"/>
    <w:rsid w:val="007014E1"/>
    <w:rsid w:val="00701C6D"/>
    <w:rsid w:val="00702364"/>
    <w:rsid w:val="00702959"/>
    <w:rsid w:val="00702B92"/>
    <w:rsid w:val="00702E2C"/>
    <w:rsid w:val="00703410"/>
    <w:rsid w:val="00703946"/>
    <w:rsid w:val="00705768"/>
    <w:rsid w:val="007127F2"/>
    <w:rsid w:val="0072255E"/>
    <w:rsid w:val="00722E40"/>
    <w:rsid w:val="00723F24"/>
    <w:rsid w:val="00723F56"/>
    <w:rsid w:val="007245D8"/>
    <w:rsid w:val="00725DEF"/>
    <w:rsid w:val="00726D81"/>
    <w:rsid w:val="00730773"/>
    <w:rsid w:val="00731515"/>
    <w:rsid w:val="0073151E"/>
    <w:rsid w:val="007319A1"/>
    <w:rsid w:val="00731B83"/>
    <w:rsid w:val="00733CA7"/>
    <w:rsid w:val="00733D77"/>
    <w:rsid w:val="00734148"/>
    <w:rsid w:val="007342AA"/>
    <w:rsid w:val="00734F45"/>
    <w:rsid w:val="00735AB7"/>
    <w:rsid w:val="0073648D"/>
    <w:rsid w:val="0073675C"/>
    <w:rsid w:val="0073756D"/>
    <w:rsid w:val="00737655"/>
    <w:rsid w:val="00743F35"/>
    <w:rsid w:val="00744F48"/>
    <w:rsid w:val="00746449"/>
    <w:rsid w:val="00746AA2"/>
    <w:rsid w:val="00750928"/>
    <w:rsid w:val="00751BD6"/>
    <w:rsid w:val="00752B48"/>
    <w:rsid w:val="00753791"/>
    <w:rsid w:val="00753CE4"/>
    <w:rsid w:val="00756460"/>
    <w:rsid w:val="007602D5"/>
    <w:rsid w:val="00760F0D"/>
    <w:rsid w:val="007611D6"/>
    <w:rsid w:val="00762A59"/>
    <w:rsid w:val="007633A6"/>
    <w:rsid w:val="00763D90"/>
    <w:rsid w:val="00763DB3"/>
    <w:rsid w:val="007658F2"/>
    <w:rsid w:val="007659EF"/>
    <w:rsid w:val="00765D5F"/>
    <w:rsid w:val="0076701B"/>
    <w:rsid w:val="007672B1"/>
    <w:rsid w:val="0076745C"/>
    <w:rsid w:val="00770F73"/>
    <w:rsid w:val="00771710"/>
    <w:rsid w:val="007729F0"/>
    <w:rsid w:val="00772B59"/>
    <w:rsid w:val="00773ADA"/>
    <w:rsid w:val="00773FF5"/>
    <w:rsid w:val="00776D76"/>
    <w:rsid w:val="00776ECC"/>
    <w:rsid w:val="0077701F"/>
    <w:rsid w:val="00777871"/>
    <w:rsid w:val="00781870"/>
    <w:rsid w:val="007822D7"/>
    <w:rsid w:val="00782A74"/>
    <w:rsid w:val="00787A3A"/>
    <w:rsid w:val="00790AED"/>
    <w:rsid w:val="00791B87"/>
    <w:rsid w:val="00794ADC"/>
    <w:rsid w:val="00795C58"/>
    <w:rsid w:val="007A0B61"/>
    <w:rsid w:val="007A1771"/>
    <w:rsid w:val="007A358A"/>
    <w:rsid w:val="007A57C3"/>
    <w:rsid w:val="007A5E62"/>
    <w:rsid w:val="007A7499"/>
    <w:rsid w:val="007A7DCD"/>
    <w:rsid w:val="007B1AE1"/>
    <w:rsid w:val="007B2165"/>
    <w:rsid w:val="007B48C8"/>
    <w:rsid w:val="007B4BEF"/>
    <w:rsid w:val="007B4C83"/>
    <w:rsid w:val="007B552A"/>
    <w:rsid w:val="007B5948"/>
    <w:rsid w:val="007B700E"/>
    <w:rsid w:val="007B717D"/>
    <w:rsid w:val="007C0C0E"/>
    <w:rsid w:val="007C0EB0"/>
    <w:rsid w:val="007C1DB2"/>
    <w:rsid w:val="007C246E"/>
    <w:rsid w:val="007C2B3B"/>
    <w:rsid w:val="007C3536"/>
    <w:rsid w:val="007C37F9"/>
    <w:rsid w:val="007C38F2"/>
    <w:rsid w:val="007C3C12"/>
    <w:rsid w:val="007C46C2"/>
    <w:rsid w:val="007C6038"/>
    <w:rsid w:val="007C6830"/>
    <w:rsid w:val="007C71A7"/>
    <w:rsid w:val="007D0012"/>
    <w:rsid w:val="007D119D"/>
    <w:rsid w:val="007D148C"/>
    <w:rsid w:val="007D2A98"/>
    <w:rsid w:val="007D6A07"/>
    <w:rsid w:val="007E0231"/>
    <w:rsid w:val="007E0335"/>
    <w:rsid w:val="007E23EF"/>
    <w:rsid w:val="007E2A05"/>
    <w:rsid w:val="007E32F0"/>
    <w:rsid w:val="007E44C1"/>
    <w:rsid w:val="007E4A1B"/>
    <w:rsid w:val="007E52A9"/>
    <w:rsid w:val="007E52ED"/>
    <w:rsid w:val="007E6478"/>
    <w:rsid w:val="007E6F17"/>
    <w:rsid w:val="007F00C0"/>
    <w:rsid w:val="007F00F0"/>
    <w:rsid w:val="007F04C4"/>
    <w:rsid w:val="007F2942"/>
    <w:rsid w:val="007F4684"/>
    <w:rsid w:val="007F486B"/>
    <w:rsid w:val="007F4E67"/>
    <w:rsid w:val="007F5D4A"/>
    <w:rsid w:val="007F7278"/>
    <w:rsid w:val="007F7627"/>
    <w:rsid w:val="00800327"/>
    <w:rsid w:val="00801E66"/>
    <w:rsid w:val="00805120"/>
    <w:rsid w:val="008067A1"/>
    <w:rsid w:val="00807305"/>
    <w:rsid w:val="008073B2"/>
    <w:rsid w:val="00810973"/>
    <w:rsid w:val="00811DFB"/>
    <w:rsid w:val="00812FA6"/>
    <w:rsid w:val="00812FC7"/>
    <w:rsid w:val="008145B7"/>
    <w:rsid w:val="0081501B"/>
    <w:rsid w:val="008159D3"/>
    <w:rsid w:val="00816CAC"/>
    <w:rsid w:val="0081753C"/>
    <w:rsid w:val="00817F39"/>
    <w:rsid w:val="00822DBB"/>
    <w:rsid w:val="00823946"/>
    <w:rsid w:val="00823F25"/>
    <w:rsid w:val="00824505"/>
    <w:rsid w:val="00824B27"/>
    <w:rsid w:val="00825BFB"/>
    <w:rsid w:val="00825D47"/>
    <w:rsid w:val="00826048"/>
    <w:rsid w:val="008273B7"/>
    <w:rsid w:val="00827634"/>
    <w:rsid w:val="00830463"/>
    <w:rsid w:val="00832360"/>
    <w:rsid w:val="008327F5"/>
    <w:rsid w:val="00833348"/>
    <w:rsid w:val="008337EE"/>
    <w:rsid w:val="00835450"/>
    <w:rsid w:val="0083551A"/>
    <w:rsid w:val="00835701"/>
    <w:rsid w:val="008359A0"/>
    <w:rsid w:val="008359E9"/>
    <w:rsid w:val="008360EF"/>
    <w:rsid w:val="00836A25"/>
    <w:rsid w:val="00836C2B"/>
    <w:rsid w:val="00837B3A"/>
    <w:rsid w:val="00837BF4"/>
    <w:rsid w:val="0084019D"/>
    <w:rsid w:val="00841CC9"/>
    <w:rsid w:val="0084289E"/>
    <w:rsid w:val="00843FD3"/>
    <w:rsid w:val="00845FB6"/>
    <w:rsid w:val="008463DB"/>
    <w:rsid w:val="008468BE"/>
    <w:rsid w:val="0085078A"/>
    <w:rsid w:val="00852485"/>
    <w:rsid w:val="00852754"/>
    <w:rsid w:val="008528FA"/>
    <w:rsid w:val="00852A9F"/>
    <w:rsid w:val="00852D75"/>
    <w:rsid w:val="00853AB7"/>
    <w:rsid w:val="00853C7A"/>
    <w:rsid w:val="00854A43"/>
    <w:rsid w:val="0085592E"/>
    <w:rsid w:val="00855F95"/>
    <w:rsid w:val="00856A62"/>
    <w:rsid w:val="0085722A"/>
    <w:rsid w:val="00857F7E"/>
    <w:rsid w:val="00860A97"/>
    <w:rsid w:val="00860E52"/>
    <w:rsid w:val="008611C3"/>
    <w:rsid w:val="008623F8"/>
    <w:rsid w:val="00862D82"/>
    <w:rsid w:val="00862FC4"/>
    <w:rsid w:val="00863B57"/>
    <w:rsid w:val="00863F7B"/>
    <w:rsid w:val="0086476C"/>
    <w:rsid w:val="008670D5"/>
    <w:rsid w:val="00867954"/>
    <w:rsid w:val="0087206F"/>
    <w:rsid w:val="008746DE"/>
    <w:rsid w:val="00874C79"/>
    <w:rsid w:val="00875B9C"/>
    <w:rsid w:val="00877427"/>
    <w:rsid w:val="00880264"/>
    <w:rsid w:val="00880B2A"/>
    <w:rsid w:val="00881A40"/>
    <w:rsid w:val="00882E9E"/>
    <w:rsid w:val="00883C0E"/>
    <w:rsid w:val="00884D8D"/>
    <w:rsid w:val="008859FF"/>
    <w:rsid w:val="008861F3"/>
    <w:rsid w:val="00890809"/>
    <w:rsid w:val="00892013"/>
    <w:rsid w:val="00892B4C"/>
    <w:rsid w:val="00892F8D"/>
    <w:rsid w:val="00893349"/>
    <w:rsid w:val="008A1C63"/>
    <w:rsid w:val="008A3B91"/>
    <w:rsid w:val="008A5509"/>
    <w:rsid w:val="008B0024"/>
    <w:rsid w:val="008B0689"/>
    <w:rsid w:val="008B40BE"/>
    <w:rsid w:val="008B44E8"/>
    <w:rsid w:val="008B45F1"/>
    <w:rsid w:val="008B4F67"/>
    <w:rsid w:val="008B56A6"/>
    <w:rsid w:val="008B6DC7"/>
    <w:rsid w:val="008C09C2"/>
    <w:rsid w:val="008C2840"/>
    <w:rsid w:val="008C31C4"/>
    <w:rsid w:val="008C3C58"/>
    <w:rsid w:val="008C4CE1"/>
    <w:rsid w:val="008C608E"/>
    <w:rsid w:val="008C6271"/>
    <w:rsid w:val="008C640E"/>
    <w:rsid w:val="008C6635"/>
    <w:rsid w:val="008C6F52"/>
    <w:rsid w:val="008D07FE"/>
    <w:rsid w:val="008D2794"/>
    <w:rsid w:val="008D4726"/>
    <w:rsid w:val="008D55E1"/>
    <w:rsid w:val="008D72FD"/>
    <w:rsid w:val="008E0326"/>
    <w:rsid w:val="008E1758"/>
    <w:rsid w:val="008E2CCC"/>
    <w:rsid w:val="008E2F44"/>
    <w:rsid w:val="008E39FD"/>
    <w:rsid w:val="008E66F2"/>
    <w:rsid w:val="008E73B0"/>
    <w:rsid w:val="008F3D46"/>
    <w:rsid w:val="008F42F9"/>
    <w:rsid w:val="008F648E"/>
    <w:rsid w:val="008F7BB9"/>
    <w:rsid w:val="0090329F"/>
    <w:rsid w:val="009032FE"/>
    <w:rsid w:val="009049F7"/>
    <w:rsid w:val="009051D6"/>
    <w:rsid w:val="00905BAC"/>
    <w:rsid w:val="00907FD5"/>
    <w:rsid w:val="00910E96"/>
    <w:rsid w:val="009111E3"/>
    <w:rsid w:val="00912B8F"/>
    <w:rsid w:val="009216C8"/>
    <w:rsid w:val="009222C0"/>
    <w:rsid w:val="00923391"/>
    <w:rsid w:val="00923944"/>
    <w:rsid w:val="00925D81"/>
    <w:rsid w:val="009274F1"/>
    <w:rsid w:val="00927FE0"/>
    <w:rsid w:val="00930435"/>
    <w:rsid w:val="009313A7"/>
    <w:rsid w:val="009333C2"/>
    <w:rsid w:val="009336E2"/>
    <w:rsid w:val="00933F7F"/>
    <w:rsid w:val="00934A28"/>
    <w:rsid w:val="00936A35"/>
    <w:rsid w:val="00937CCB"/>
    <w:rsid w:val="00940DF0"/>
    <w:rsid w:val="009426E6"/>
    <w:rsid w:val="00942C62"/>
    <w:rsid w:val="00943FBB"/>
    <w:rsid w:val="00944343"/>
    <w:rsid w:val="009448DB"/>
    <w:rsid w:val="00944CDA"/>
    <w:rsid w:val="00947CC2"/>
    <w:rsid w:val="00954BB9"/>
    <w:rsid w:val="00954DEB"/>
    <w:rsid w:val="00954F86"/>
    <w:rsid w:val="00955CE6"/>
    <w:rsid w:val="00960BFC"/>
    <w:rsid w:val="00960FCE"/>
    <w:rsid w:val="00962CBA"/>
    <w:rsid w:val="009652B4"/>
    <w:rsid w:val="009660D8"/>
    <w:rsid w:val="00966F7C"/>
    <w:rsid w:val="00967232"/>
    <w:rsid w:val="00967FFA"/>
    <w:rsid w:val="00971266"/>
    <w:rsid w:val="00971D42"/>
    <w:rsid w:val="0097210E"/>
    <w:rsid w:val="00975414"/>
    <w:rsid w:val="00976E50"/>
    <w:rsid w:val="0097762F"/>
    <w:rsid w:val="00980E0A"/>
    <w:rsid w:val="00984BDF"/>
    <w:rsid w:val="00985F43"/>
    <w:rsid w:val="009901BF"/>
    <w:rsid w:val="009911BC"/>
    <w:rsid w:val="009913DF"/>
    <w:rsid w:val="0099196E"/>
    <w:rsid w:val="00991B9C"/>
    <w:rsid w:val="00991F08"/>
    <w:rsid w:val="00992F29"/>
    <w:rsid w:val="009932F1"/>
    <w:rsid w:val="009948DC"/>
    <w:rsid w:val="009966C3"/>
    <w:rsid w:val="009968C7"/>
    <w:rsid w:val="009978F6"/>
    <w:rsid w:val="009A0C7D"/>
    <w:rsid w:val="009A3497"/>
    <w:rsid w:val="009A3A6A"/>
    <w:rsid w:val="009A4814"/>
    <w:rsid w:val="009A5131"/>
    <w:rsid w:val="009A66BC"/>
    <w:rsid w:val="009A7976"/>
    <w:rsid w:val="009A7B29"/>
    <w:rsid w:val="009B0609"/>
    <w:rsid w:val="009B0913"/>
    <w:rsid w:val="009B09FB"/>
    <w:rsid w:val="009B141E"/>
    <w:rsid w:val="009B2064"/>
    <w:rsid w:val="009B21C3"/>
    <w:rsid w:val="009B2322"/>
    <w:rsid w:val="009B27E7"/>
    <w:rsid w:val="009B37CB"/>
    <w:rsid w:val="009B3F77"/>
    <w:rsid w:val="009B5BFC"/>
    <w:rsid w:val="009B5EEA"/>
    <w:rsid w:val="009B606D"/>
    <w:rsid w:val="009B648A"/>
    <w:rsid w:val="009B65E6"/>
    <w:rsid w:val="009B7CE9"/>
    <w:rsid w:val="009C0BA0"/>
    <w:rsid w:val="009C1AEF"/>
    <w:rsid w:val="009C2915"/>
    <w:rsid w:val="009C3EC9"/>
    <w:rsid w:val="009C763A"/>
    <w:rsid w:val="009D1A29"/>
    <w:rsid w:val="009D337E"/>
    <w:rsid w:val="009D3870"/>
    <w:rsid w:val="009D3E4B"/>
    <w:rsid w:val="009D5DF8"/>
    <w:rsid w:val="009D6F0D"/>
    <w:rsid w:val="009E1AF9"/>
    <w:rsid w:val="009E3189"/>
    <w:rsid w:val="009E738A"/>
    <w:rsid w:val="009E7505"/>
    <w:rsid w:val="009F109B"/>
    <w:rsid w:val="009F20D2"/>
    <w:rsid w:val="009F2D6A"/>
    <w:rsid w:val="009F2EE1"/>
    <w:rsid w:val="009F3EBD"/>
    <w:rsid w:val="009F49B4"/>
    <w:rsid w:val="009F71EF"/>
    <w:rsid w:val="00A00D90"/>
    <w:rsid w:val="00A03246"/>
    <w:rsid w:val="00A06457"/>
    <w:rsid w:val="00A06AB5"/>
    <w:rsid w:val="00A074BC"/>
    <w:rsid w:val="00A109BB"/>
    <w:rsid w:val="00A11337"/>
    <w:rsid w:val="00A11423"/>
    <w:rsid w:val="00A1273F"/>
    <w:rsid w:val="00A15506"/>
    <w:rsid w:val="00A15DE6"/>
    <w:rsid w:val="00A16289"/>
    <w:rsid w:val="00A162E7"/>
    <w:rsid w:val="00A17E21"/>
    <w:rsid w:val="00A17E6E"/>
    <w:rsid w:val="00A24789"/>
    <w:rsid w:val="00A270C8"/>
    <w:rsid w:val="00A27247"/>
    <w:rsid w:val="00A27BD7"/>
    <w:rsid w:val="00A327D0"/>
    <w:rsid w:val="00A32887"/>
    <w:rsid w:val="00A32EFE"/>
    <w:rsid w:val="00A33235"/>
    <w:rsid w:val="00A3330C"/>
    <w:rsid w:val="00A3440E"/>
    <w:rsid w:val="00A34958"/>
    <w:rsid w:val="00A34EFA"/>
    <w:rsid w:val="00A34F8D"/>
    <w:rsid w:val="00A3703C"/>
    <w:rsid w:val="00A37921"/>
    <w:rsid w:val="00A37E9D"/>
    <w:rsid w:val="00A4138F"/>
    <w:rsid w:val="00A4396E"/>
    <w:rsid w:val="00A43DAE"/>
    <w:rsid w:val="00A43F4A"/>
    <w:rsid w:val="00A4565C"/>
    <w:rsid w:val="00A47148"/>
    <w:rsid w:val="00A47194"/>
    <w:rsid w:val="00A47E7E"/>
    <w:rsid w:val="00A522AA"/>
    <w:rsid w:val="00A525D1"/>
    <w:rsid w:val="00A547FB"/>
    <w:rsid w:val="00A55B84"/>
    <w:rsid w:val="00A560DB"/>
    <w:rsid w:val="00A601FF"/>
    <w:rsid w:val="00A6198D"/>
    <w:rsid w:val="00A62B65"/>
    <w:rsid w:val="00A64883"/>
    <w:rsid w:val="00A64F7D"/>
    <w:rsid w:val="00A65C1A"/>
    <w:rsid w:val="00A65E23"/>
    <w:rsid w:val="00A66171"/>
    <w:rsid w:val="00A70E5B"/>
    <w:rsid w:val="00A71043"/>
    <w:rsid w:val="00A72298"/>
    <w:rsid w:val="00A74237"/>
    <w:rsid w:val="00A74D66"/>
    <w:rsid w:val="00A74FF1"/>
    <w:rsid w:val="00A77621"/>
    <w:rsid w:val="00A8030F"/>
    <w:rsid w:val="00A808FC"/>
    <w:rsid w:val="00A83241"/>
    <w:rsid w:val="00A8344D"/>
    <w:rsid w:val="00A839CE"/>
    <w:rsid w:val="00A83F7F"/>
    <w:rsid w:val="00A8460D"/>
    <w:rsid w:val="00A84BBF"/>
    <w:rsid w:val="00A85993"/>
    <w:rsid w:val="00A85A38"/>
    <w:rsid w:val="00A86552"/>
    <w:rsid w:val="00A877AE"/>
    <w:rsid w:val="00A9599E"/>
    <w:rsid w:val="00A96434"/>
    <w:rsid w:val="00A96CD4"/>
    <w:rsid w:val="00AA0696"/>
    <w:rsid w:val="00AA21FC"/>
    <w:rsid w:val="00AA26CF"/>
    <w:rsid w:val="00AA2919"/>
    <w:rsid w:val="00AA3BDA"/>
    <w:rsid w:val="00AA7650"/>
    <w:rsid w:val="00AB05E7"/>
    <w:rsid w:val="00AB0841"/>
    <w:rsid w:val="00AB0E81"/>
    <w:rsid w:val="00AB43B8"/>
    <w:rsid w:val="00AB4699"/>
    <w:rsid w:val="00AB580B"/>
    <w:rsid w:val="00AB6D84"/>
    <w:rsid w:val="00AC0001"/>
    <w:rsid w:val="00AC01D9"/>
    <w:rsid w:val="00AC29D7"/>
    <w:rsid w:val="00AC514F"/>
    <w:rsid w:val="00AC59C1"/>
    <w:rsid w:val="00AC5DDD"/>
    <w:rsid w:val="00AC7209"/>
    <w:rsid w:val="00AC7802"/>
    <w:rsid w:val="00AD0208"/>
    <w:rsid w:val="00AD15B3"/>
    <w:rsid w:val="00AD4005"/>
    <w:rsid w:val="00AD4050"/>
    <w:rsid w:val="00AD473F"/>
    <w:rsid w:val="00AD4A10"/>
    <w:rsid w:val="00AD7FCE"/>
    <w:rsid w:val="00AE06A7"/>
    <w:rsid w:val="00AE0D4E"/>
    <w:rsid w:val="00AE182F"/>
    <w:rsid w:val="00AE19B1"/>
    <w:rsid w:val="00AE27CB"/>
    <w:rsid w:val="00AE2FB5"/>
    <w:rsid w:val="00AE3BA5"/>
    <w:rsid w:val="00AE60BE"/>
    <w:rsid w:val="00AE6802"/>
    <w:rsid w:val="00AE746D"/>
    <w:rsid w:val="00AF13D0"/>
    <w:rsid w:val="00AF2A69"/>
    <w:rsid w:val="00AF3494"/>
    <w:rsid w:val="00AF377B"/>
    <w:rsid w:val="00AF5A6E"/>
    <w:rsid w:val="00AF7E3E"/>
    <w:rsid w:val="00B005ED"/>
    <w:rsid w:val="00B00ABA"/>
    <w:rsid w:val="00B00F0F"/>
    <w:rsid w:val="00B01361"/>
    <w:rsid w:val="00B014A9"/>
    <w:rsid w:val="00B01572"/>
    <w:rsid w:val="00B01C2F"/>
    <w:rsid w:val="00B02F3B"/>
    <w:rsid w:val="00B034E5"/>
    <w:rsid w:val="00B03ABF"/>
    <w:rsid w:val="00B03B92"/>
    <w:rsid w:val="00B05530"/>
    <w:rsid w:val="00B1204B"/>
    <w:rsid w:val="00B12430"/>
    <w:rsid w:val="00B12C37"/>
    <w:rsid w:val="00B15FB4"/>
    <w:rsid w:val="00B160E4"/>
    <w:rsid w:val="00B16127"/>
    <w:rsid w:val="00B161EF"/>
    <w:rsid w:val="00B17709"/>
    <w:rsid w:val="00B177AA"/>
    <w:rsid w:val="00B17C5B"/>
    <w:rsid w:val="00B17CFD"/>
    <w:rsid w:val="00B17DE0"/>
    <w:rsid w:val="00B206A8"/>
    <w:rsid w:val="00B21BCB"/>
    <w:rsid w:val="00B21D2E"/>
    <w:rsid w:val="00B26219"/>
    <w:rsid w:val="00B26E37"/>
    <w:rsid w:val="00B279DD"/>
    <w:rsid w:val="00B30229"/>
    <w:rsid w:val="00B304C9"/>
    <w:rsid w:val="00B312E0"/>
    <w:rsid w:val="00B313D5"/>
    <w:rsid w:val="00B33595"/>
    <w:rsid w:val="00B33977"/>
    <w:rsid w:val="00B33DE7"/>
    <w:rsid w:val="00B3552D"/>
    <w:rsid w:val="00B356CD"/>
    <w:rsid w:val="00B36FAD"/>
    <w:rsid w:val="00B3761B"/>
    <w:rsid w:val="00B405B6"/>
    <w:rsid w:val="00B42AFD"/>
    <w:rsid w:val="00B42DE9"/>
    <w:rsid w:val="00B43F3A"/>
    <w:rsid w:val="00B44317"/>
    <w:rsid w:val="00B45C4A"/>
    <w:rsid w:val="00B4644E"/>
    <w:rsid w:val="00B4745C"/>
    <w:rsid w:val="00B47EEB"/>
    <w:rsid w:val="00B503FF"/>
    <w:rsid w:val="00B54A73"/>
    <w:rsid w:val="00B55985"/>
    <w:rsid w:val="00B561A6"/>
    <w:rsid w:val="00B57583"/>
    <w:rsid w:val="00B602E3"/>
    <w:rsid w:val="00B64D3D"/>
    <w:rsid w:val="00B67449"/>
    <w:rsid w:val="00B67ED0"/>
    <w:rsid w:val="00B71A43"/>
    <w:rsid w:val="00B71C54"/>
    <w:rsid w:val="00B74A71"/>
    <w:rsid w:val="00B74F48"/>
    <w:rsid w:val="00B75269"/>
    <w:rsid w:val="00B75BF8"/>
    <w:rsid w:val="00B771B3"/>
    <w:rsid w:val="00B77325"/>
    <w:rsid w:val="00B80257"/>
    <w:rsid w:val="00B808D6"/>
    <w:rsid w:val="00B80C3D"/>
    <w:rsid w:val="00B83E03"/>
    <w:rsid w:val="00B84A9E"/>
    <w:rsid w:val="00B84E05"/>
    <w:rsid w:val="00B859CD"/>
    <w:rsid w:val="00B91101"/>
    <w:rsid w:val="00B91A0A"/>
    <w:rsid w:val="00B922DB"/>
    <w:rsid w:val="00B92515"/>
    <w:rsid w:val="00B946C5"/>
    <w:rsid w:val="00B96849"/>
    <w:rsid w:val="00B96C2C"/>
    <w:rsid w:val="00BA162D"/>
    <w:rsid w:val="00BA3782"/>
    <w:rsid w:val="00BA46C6"/>
    <w:rsid w:val="00BA61CE"/>
    <w:rsid w:val="00BB01A7"/>
    <w:rsid w:val="00BB0FF6"/>
    <w:rsid w:val="00BB1E2D"/>
    <w:rsid w:val="00BB20DB"/>
    <w:rsid w:val="00BB3A8D"/>
    <w:rsid w:val="00BB3E43"/>
    <w:rsid w:val="00BB436D"/>
    <w:rsid w:val="00BB5F02"/>
    <w:rsid w:val="00BC0D90"/>
    <w:rsid w:val="00BC1D9D"/>
    <w:rsid w:val="00BC2BAC"/>
    <w:rsid w:val="00BC3FC7"/>
    <w:rsid w:val="00BC6955"/>
    <w:rsid w:val="00BD0209"/>
    <w:rsid w:val="00BD04B9"/>
    <w:rsid w:val="00BD0E56"/>
    <w:rsid w:val="00BD18C8"/>
    <w:rsid w:val="00BD1F70"/>
    <w:rsid w:val="00BD35B8"/>
    <w:rsid w:val="00BD711C"/>
    <w:rsid w:val="00BD7761"/>
    <w:rsid w:val="00BD7E24"/>
    <w:rsid w:val="00BD7EFD"/>
    <w:rsid w:val="00BE19FF"/>
    <w:rsid w:val="00BE441E"/>
    <w:rsid w:val="00BE56FC"/>
    <w:rsid w:val="00BE5B9E"/>
    <w:rsid w:val="00BF2876"/>
    <w:rsid w:val="00BF2E25"/>
    <w:rsid w:val="00BF35FC"/>
    <w:rsid w:val="00BF386F"/>
    <w:rsid w:val="00BF520E"/>
    <w:rsid w:val="00BF6391"/>
    <w:rsid w:val="00C01DA2"/>
    <w:rsid w:val="00C03469"/>
    <w:rsid w:val="00C03E05"/>
    <w:rsid w:val="00C051D8"/>
    <w:rsid w:val="00C052D1"/>
    <w:rsid w:val="00C058D9"/>
    <w:rsid w:val="00C05F0E"/>
    <w:rsid w:val="00C102E6"/>
    <w:rsid w:val="00C10787"/>
    <w:rsid w:val="00C11CEB"/>
    <w:rsid w:val="00C11D52"/>
    <w:rsid w:val="00C12D11"/>
    <w:rsid w:val="00C171C2"/>
    <w:rsid w:val="00C2078C"/>
    <w:rsid w:val="00C213DF"/>
    <w:rsid w:val="00C21D0B"/>
    <w:rsid w:val="00C223B4"/>
    <w:rsid w:val="00C2380E"/>
    <w:rsid w:val="00C23AD5"/>
    <w:rsid w:val="00C24658"/>
    <w:rsid w:val="00C24D83"/>
    <w:rsid w:val="00C25872"/>
    <w:rsid w:val="00C259BF"/>
    <w:rsid w:val="00C26663"/>
    <w:rsid w:val="00C27CD0"/>
    <w:rsid w:val="00C27DA3"/>
    <w:rsid w:val="00C30A02"/>
    <w:rsid w:val="00C30CE3"/>
    <w:rsid w:val="00C3210C"/>
    <w:rsid w:val="00C3332D"/>
    <w:rsid w:val="00C339F3"/>
    <w:rsid w:val="00C349E4"/>
    <w:rsid w:val="00C36EE8"/>
    <w:rsid w:val="00C37442"/>
    <w:rsid w:val="00C379B9"/>
    <w:rsid w:val="00C40E93"/>
    <w:rsid w:val="00C4108E"/>
    <w:rsid w:val="00C4123F"/>
    <w:rsid w:val="00C413FE"/>
    <w:rsid w:val="00C41FF6"/>
    <w:rsid w:val="00C42ECF"/>
    <w:rsid w:val="00C431C1"/>
    <w:rsid w:val="00C44341"/>
    <w:rsid w:val="00C45B23"/>
    <w:rsid w:val="00C45BA7"/>
    <w:rsid w:val="00C4632E"/>
    <w:rsid w:val="00C5036C"/>
    <w:rsid w:val="00C52838"/>
    <w:rsid w:val="00C52C37"/>
    <w:rsid w:val="00C53DB7"/>
    <w:rsid w:val="00C5506A"/>
    <w:rsid w:val="00C55885"/>
    <w:rsid w:val="00C56891"/>
    <w:rsid w:val="00C57449"/>
    <w:rsid w:val="00C61A7A"/>
    <w:rsid w:val="00C62AC4"/>
    <w:rsid w:val="00C63280"/>
    <w:rsid w:val="00C63D73"/>
    <w:rsid w:val="00C643E9"/>
    <w:rsid w:val="00C659DE"/>
    <w:rsid w:val="00C66295"/>
    <w:rsid w:val="00C66F79"/>
    <w:rsid w:val="00C66F88"/>
    <w:rsid w:val="00C67049"/>
    <w:rsid w:val="00C703C9"/>
    <w:rsid w:val="00C713A0"/>
    <w:rsid w:val="00C71596"/>
    <w:rsid w:val="00C72E40"/>
    <w:rsid w:val="00C75FDF"/>
    <w:rsid w:val="00C76BF2"/>
    <w:rsid w:val="00C81EE6"/>
    <w:rsid w:val="00C8223B"/>
    <w:rsid w:val="00C82720"/>
    <w:rsid w:val="00C842AB"/>
    <w:rsid w:val="00C84320"/>
    <w:rsid w:val="00C8454A"/>
    <w:rsid w:val="00C860AB"/>
    <w:rsid w:val="00C86753"/>
    <w:rsid w:val="00C86B2B"/>
    <w:rsid w:val="00C90AED"/>
    <w:rsid w:val="00C93BD5"/>
    <w:rsid w:val="00C93F0D"/>
    <w:rsid w:val="00C94F31"/>
    <w:rsid w:val="00C954E3"/>
    <w:rsid w:val="00C96527"/>
    <w:rsid w:val="00CA1233"/>
    <w:rsid w:val="00CA40D2"/>
    <w:rsid w:val="00CA45AB"/>
    <w:rsid w:val="00CA58BB"/>
    <w:rsid w:val="00CA5BB2"/>
    <w:rsid w:val="00CB1347"/>
    <w:rsid w:val="00CB1CB7"/>
    <w:rsid w:val="00CB1F72"/>
    <w:rsid w:val="00CB2404"/>
    <w:rsid w:val="00CB2422"/>
    <w:rsid w:val="00CB27DF"/>
    <w:rsid w:val="00CB2E3C"/>
    <w:rsid w:val="00CB3E54"/>
    <w:rsid w:val="00CB3EEE"/>
    <w:rsid w:val="00CB43E4"/>
    <w:rsid w:val="00CB44C3"/>
    <w:rsid w:val="00CB6447"/>
    <w:rsid w:val="00CC3B19"/>
    <w:rsid w:val="00CC500A"/>
    <w:rsid w:val="00CC5A94"/>
    <w:rsid w:val="00CC5F0F"/>
    <w:rsid w:val="00CC678E"/>
    <w:rsid w:val="00CC77FC"/>
    <w:rsid w:val="00CC7FBF"/>
    <w:rsid w:val="00CD0031"/>
    <w:rsid w:val="00CD21A7"/>
    <w:rsid w:val="00CD3FF5"/>
    <w:rsid w:val="00CD4CCC"/>
    <w:rsid w:val="00CD4D87"/>
    <w:rsid w:val="00CD4FBE"/>
    <w:rsid w:val="00CD5DEB"/>
    <w:rsid w:val="00CE0F1A"/>
    <w:rsid w:val="00CE2E9A"/>
    <w:rsid w:val="00CE379E"/>
    <w:rsid w:val="00CE48CC"/>
    <w:rsid w:val="00CE6D67"/>
    <w:rsid w:val="00CE773C"/>
    <w:rsid w:val="00CF33AA"/>
    <w:rsid w:val="00CF499A"/>
    <w:rsid w:val="00CF557C"/>
    <w:rsid w:val="00CF663E"/>
    <w:rsid w:val="00CF713D"/>
    <w:rsid w:val="00CF71CD"/>
    <w:rsid w:val="00D009B1"/>
    <w:rsid w:val="00D01D45"/>
    <w:rsid w:val="00D01DE0"/>
    <w:rsid w:val="00D03752"/>
    <w:rsid w:val="00D075C2"/>
    <w:rsid w:val="00D101D1"/>
    <w:rsid w:val="00D113B6"/>
    <w:rsid w:val="00D12284"/>
    <w:rsid w:val="00D12820"/>
    <w:rsid w:val="00D159A3"/>
    <w:rsid w:val="00D166E2"/>
    <w:rsid w:val="00D16713"/>
    <w:rsid w:val="00D17D7C"/>
    <w:rsid w:val="00D20B5A"/>
    <w:rsid w:val="00D21375"/>
    <w:rsid w:val="00D2564F"/>
    <w:rsid w:val="00D257D9"/>
    <w:rsid w:val="00D2754B"/>
    <w:rsid w:val="00D27922"/>
    <w:rsid w:val="00D30645"/>
    <w:rsid w:val="00D30AE7"/>
    <w:rsid w:val="00D3410F"/>
    <w:rsid w:val="00D34266"/>
    <w:rsid w:val="00D36036"/>
    <w:rsid w:val="00D40047"/>
    <w:rsid w:val="00D415D9"/>
    <w:rsid w:val="00D424A5"/>
    <w:rsid w:val="00D44EE4"/>
    <w:rsid w:val="00D45A3A"/>
    <w:rsid w:val="00D45B29"/>
    <w:rsid w:val="00D47C13"/>
    <w:rsid w:val="00D55433"/>
    <w:rsid w:val="00D60565"/>
    <w:rsid w:val="00D6209A"/>
    <w:rsid w:val="00D62E36"/>
    <w:rsid w:val="00D6378C"/>
    <w:rsid w:val="00D6432A"/>
    <w:rsid w:val="00D6531B"/>
    <w:rsid w:val="00D65FFE"/>
    <w:rsid w:val="00D66B12"/>
    <w:rsid w:val="00D7142B"/>
    <w:rsid w:val="00D72271"/>
    <w:rsid w:val="00D737A0"/>
    <w:rsid w:val="00D7443B"/>
    <w:rsid w:val="00D75072"/>
    <w:rsid w:val="00D760BE"/>
    <w:rsid w:val="00D80EB3"/>
    <w:rsid w:val="00D81D68"/>
    <w:rsid w:val="00D81EF0"/>
    <w:rsid w:val="00D82182"/>
    <w:rsid w:val="00D8361E"/>
    <w:rsid w:val="00D84AD4"/>
    <w:rsid w:val="00D8529B"/>
    <w:rsid w:val="00D854A3"/>
    <w:rsid w:val="00D85C59"/>
    <w:rsid w:val="00D86BC8"/>
    <w:rsid w:val="00D924AD"/>
    <w:rsid w:val="00D93F34"/>
    <w:rsid w:val="00D946D0"/>
    <w:rsid w:val="00D9498D"/>
    <w:rsid w:val="00D94A7D"/>
    <w:rsid w:val="00D94DFF"/>
    <w:rsid w:val="00D9577A"/>
    <w:rsid w:val="00D95BAB"/>
    <w:rsid w:val="00DA0EA5"/>
    <w:rsid w:val="00DA63B1"/>
    <w:rsid w:val="00DB090B"/>
    <w:rsid w:val="00DB0FCF"/>
    <w:rsid w:val="00DB154D"/>
    <w:rsid w:val="00DB1B50"/>
    <w:rsid w:val="00DB2B5A"/>
    <w:rsid w:val="00DB3689"/>
    <w:rsid w:val="00DB4083"/>
    <w:rsid w:val="00DB4CDE"/>
    <w:rsid w:val="00DB614A"/>
    <w:rsid w:val="00DC1B59"/>
    <w:rsid w:val="00DC3E63"/>
    <w:rsid w:val="00DC612C"/>
    <w:rsid w:val="00DC7B61"/>
    <w:rsid w:val="00DD09E7"/>
    <w:rsid w:val="00DD19F0"/>
    <w:rsid w:val="00DD410F"/>
    <w:rsid w:val="00DD431D"/>
    <w:rsid w:val="00DD4BF0"/>
    <w:rsid w:val="00DD7F1C"/>
    <w:rsid w:val="00DE06C9"/>
    <w:rsid w:val="00DE125E"/>
    <w:rsid w:val="00DE1D7B"/>
    <w:rsid w:val="00DE4597"/>
    <w:rsid w:val="00DE47CB"/>
    <w:rsid w:val="00DE4EA1"/>
    <w:rsid w:val="00DE7718"/>
    <w:rsid w:val="00DF081A"/>
    <w:rsid w:val="00DF2A31"/>
    <w:rsid w:val="00DF4C4E"/>
    <w:rsid w:val="00DF58EF"/>
    <w:rsid w:val="00DF7E0D"/>
    <w:rsid w:val="00E001D5"/>
    <w:rsid w:val="00E00C03"/>
    <w:rsid w:val="00E00C4C"/>
    <w:rsid w:val="00E01375"/>
    <w:rsid w:val="00E024B7"/>
    <w:rsid w:val="00E02518"/>
    <w:rsid w:val="00E02DA4"/>
    <w:rsid w:val="00E0395D"/>
    <w:rsid w:val="00E07C21"/>
    <w:rsid w:val="00E10841"/>
    <w:rsid w:val="00E12F85"/>
    <w:rsid w:val="00E1478C"/>
    <w:rsid w:val="00E17D1C"/>
    <w:rsid w:val="00E17F11"/>
    <w:rsid w:val="00E21A74"/>
    <w:rsid w:val="00E262C3"/>
    <w:rsid w:val="00E268CD"/>
    <w:rsid w:val="00E269F7"/>
    <w:rsid w:val="00E301A3"/>
    <w:rsid w:val="00E30C80"/>
    <w:rsid w:val="00E31653"/>
    <w:rsid w:val="00E329F8"/>
    <w:rsid w:val="00E3346F"/>
    <w:rsid w:val="00E3401E"/>
    <w:rsid w:val="00E36B5D"/>
    <w:rsid w:val="00E41176"/>
    <w:rsid w:val="00E411D4"/>
    <w:rsid w:val="00E420CD"/>
    <w:rsid w:val="00E42D34"/>
    <w:rsid w:val="00E4311E"/>
    <w:rsid w:val="00E45450"/>
    <w:rsid w:val="00E4729C"/>
    <w:rsid w:val="00E4770B"/>
    <w:rsid w:val="00E47A79"/>
    <w:rsid w:val="00E50F82"/>
    <w:rsid w:val="00E53F81"/>
    <w:rsid w:val="00E54867"/>
    <w:rsid w:val="00E55850"/>
    <w:rsid w:val="00E565D7"/>
    <w:rsid w:val="00E5741C"/>
    <w:rsid w:val="00E605B2"/>
    <w:rsid w:val="00E61973"/>
    <w:rsid w:val="00E62F37"/>
    <w:rsid w:val="00E65474"/>
    <w:rsid w:val="00E66D5C"/>
    <w:rsid w:val="00E67534"/>
    <w:rsid w:val="00E67755"/>
    <w:rsid w:val="00E70765"/>
    <w:rsid w:val="00E71F17"/>
    <w:rsid w:val="00E74F10"/>
    <w:rsid w:val="00E7607C"/>
    <w:rsid w:val="00E760F0"/>
    <w:rsid w:val="00E7620D"/>
    <w:rsid w:val="00E7688C"/>
    <w:rsid w:val="00E76B68"/>
    <w:rsid w:val="00E76D88"/>
    <w:rsid w:val="00E77D29"/>
    <w:rsid w:val="00E80714"/>
    <w:rsid w:val="00E8075F"/>
    <w:rsid w:val="00E80C21"/>
    <w:rsid w:val="00E81501"/>
    <w:rsid w:val="00E81FD1"/>
    <w:rsid w:val="00E83EB7"/>
    <w:rsid w:val="00E8605F"/>
    <w:rsid w:val="00E86286"/>
    <w:rsid w:val="00E862BD"/>
    <w:rsid w:val="00E863B9"/>
    <w:rsid w:val="00E87ABA"/>
    <w:rsid w:val="00E901BB"/>
    <w:rsid w:val="00E90AC8"/>
    <w:rsid w:val="00E931FE"/>
    <w:rsid w:val="00E9325C"/>
    <w:rsid w:val="00E96E25"/>
    <w:rsid w:val="00E976B9"/>
    <w:rsid w:val="00EA0499"/>
    <w:rsid w:val="00EA0C96"/>
    <w:rsid w:val="00EA1A5E"/>
    <w:rsid w:val="00EA1AD8"/>
    <w:rsid w:val="00EA1F50"/>
    <w:rsid w:val="00EA3EF7"/>
    <w:rsid w:val="00EA4364"/>
    <w:rsid w:val="00EA6CD2"/>
    <w:rsid w:val="00EB410E"/>
    <w:rsid w:val="00EB42C7"/>
    <w:rsid w:val="00EB49AD"/>
    <w:rsid w:val="00EB4C4B"/>
    <w:rsid w:val="00EB58FF"/>
    <w:rsid w:val="00EB59D9"/>
    <w:rsid w:val="00EB5A4C"/>
    <w:rsid w:val="00EC0D36"/>
    <w:rsid w:val="00EC1405"/>
    <w:rsid w:val="00EC30E0"/>
    <w:rsid w:val="00EC4E79"/>
    <w:rsid w:val="00EC70A4"/>
    <w:rsid w:val="00ED0D0A"/>
    <w:rsid w:val="00ED11B8"/>
    <w:rsid w:val="00ED6C08"/>
    <w:rsid w:val="00ED7D99"/>
    <w:rsid w:val="00EE0213"/>
    <w:rsid w:val="00EE0D39"/>
    <w:rsid w:val="00EE1580"/>
    <w:rsid w:val="00EE15E6"/>
    <w:rsid w:val="00EE15F4"/>
    <w:rsid w:val="00EE17C5"/>
    <w:rsid w:val="00EE3500"/>
    <w:rsid w:val="00EE3B45"/>
    <w:rsid w:val="00EE4BA3"/>
    <w:rsid w:val="00EE6731"/>
    <w:rsid w:val="00EE6DB8"/>
    <w:rsid w:val="00EF0F3F"/>
    <w:rsid w:val="00EF1E65"/>
    <w:rsid w:val="00EF2BC9"/>
    <w:rsid w:val="00EF48DC"/>
    <w:rsid w:val="00EF7FE6"/>
    <w:rsid w:val="00F00842"/>
    <w:rsid w:val="00F00CA4"/>
    <w:rsid w:val="00F00FA4"/>
    <w:rsid w:val="00F03796"/>
    <w:rsid w:val="00F03C36"/>
    <w:rsid w:val="00F04A55"/>
    <w:rsid w:val="00F05F21"/>
    <w:rsid w:val="00F06AFF"/>
    <w:rsid w:val="00F102B6"/>
    <w:rsid w:val="00F10C31"/>
    <w:rsid w:val="00F114F3"/>
    <w:rsid w:val="00F11617"/>
    <w:rsid w:val="00F11972"/>
    <w:rsid w:val="00F12DCD"/>
    <w:rsid w:val="00F1373C"/>
    <w:rsid w:val="00F1473F"/>
    <w:rsid w:val="00F16218"/>
    <w:rsid w:val="00F1624F"/>
    <w:rsid w:val="00F16ED6"/>
    <w:rsid w:val="00F17550"/>
    <w:rsid w:val="00F178AF"/>
    <w:rsid w:val="00F17E08"/>
    <w:rsid w:val="00F17E0C"/>
    <w:rsid w:val="00F20A86"/>
    <w:rsid w:val="00F20B9E"/>
    <w:rsid w:val="00F21B80"/>
    <w:rsid w:val="00F2372B"/>
    <w:rsid w:val="00F2649D"/>
    <w:rsid w:val="00F310D0"/>
    <w:rsid w:val="00F329B8"/>
    <w:rsid w:val="00F33C86"/>
    <w:rsid w:val="00F34B4A"/>
    <w:rsid w:val="00F37050"/>
    <w:rsid w:val="00F37106"/>
    <w:rsid w:val="00F374F7"/>
    <w:rsid w:val="00F41435"/>
    <w:rsid w:val="00F431DE"/>
    <w:rsid w:val="00F444C4"/>
    <w:rsid w:val="00F458D7"/>
    <w:rsid w:val="00F458DD"/>
    <w:rsid w:val="00F4599D"/>
    <w:rsid w:val="00F4665F"/>
    <w:rsid w:val="00F5174F"/>
    <w:rsid w:val="00F524EB"/>
    <w:rsid w:val="00F55C25"/>
    <w:rsid w:val="00F57C52"/>
    <w:rsid w:val="00F60991"/>
    <w:rsid w:val="00F623D8"/>
    <w:rsid w:val="00F62D0E"/>
    <w:rsid w:val="00F63E2A"/>
    <w:rsid w:val="00F6478D"/>
    <w:rsid w:val="00F64E29"/>
    <w:rsid w:val="00F6539A"/>
    <w:rsid w:val="00F66559"/>
    <w:rsid w:val="00F67062"/>
    <w:rsid w:val="00F73A55"/>
    <w:rsid w:val="00F73C6E"/>
    <w:rsid w:val="00F7565C"/>
    <w:rsid w:val="00F76E19"/>
    <w:rsid w:val="00F775D2"/>
    <w:rsid w:val="00F7769D"/>
    <w:rsid w:val="00F77A91"/>
    <w:rsid w:val="00F806E4"/>
    <w:rsid w:val="00F812DD"/>
    <w:rsid w:val="00F831F2"/>
    <w:rsid w:val="00F84281"/>
    <w:rsid w:val="00F865DF"/>
    <w:rsid w:val="00F9181C"/>
    <w:rsid w:val="00F9262A"/>
    <w:rsid w:val="00F93B66"/>
    <w:rsid w:val="00F95A2E"/>
    <w:rsid w:val="00FA310F"/>
    <w:rsid w:val="00FA5250"/>
    <w:rsid w:val="00FB1218"/>
    <w:rsid w:val="00FB2664"/>
    <w:rsid w:val="00FB2C85"/>
    <w:rsid w:val="00FB348C"/>
    <w:rsid w:val="00FB4623"/>
    <w:rsid w:val="00FB490C"/>
    <w:rsid w:val="00FB63B3"/>
    <w:rsid w:val="00FB7BE0"/>
    <w:rsid w:val="00FC0298"/>
    <w:rsid w:val="00FC0D9D"/>
    <w:rsid w:val="00FC0E6A"/>
    <w:rsid w:val="00FC254E"/>
    <w:rsid w:val="00FC2616"/>
    <w:rsid w:val="00FC588F"/>
    <w:rsid w:val="00FC5914"/>
    <w:rsid w:val="00FC6B1F"/>
    <w:rsid w:val="00FC7F74"/>
    <w:rsid w:val="00FD05E9"/>
    <w:rsid w:val="00FD27ED"/>
    <w:rsid w:val="00FD4B10"/>
    <w:rsid w:val="00FD570D"/>
    <w:rsid w:val="00FD6353"/>
    <w:rsid w:val="00FD7C19"/>
    <w:rsid w:val="00FE0FA4"/>
    <w:rsid w:val="00FE1132"/>
    <w:rsid w:val="00FE35AA"/>
    <w:rsid w:val="00FE36DA"/>
    <w:rsid w:val="00FE4553"/>
    <w:rsid w:val="00FE4D83"/>
    <w:rsid w:val="00FE61A1"/>
    <w:rsid w:val="00FE6FA2"/>
    <w:rsid w:val="00FE792F"/>
    <w:rsid w:val="00FF085E"/>
    <w:rsid w:val="00FF1A4D"/>
    <w:rsid w:val="00FF28AC"/>
    <w:rsid w:val="00FF2979"/>
    <w:rsid w:val="00FF36F2"/>
    <w:rsid w:val="00FF3D35"/>
    <w:rsid w:val="00FF40C6"/>
    <w:rsid w:val="00FF445D"/>
    <w:rsid w:val="00FF52D2"/>
    <w:rsid w:val="00FF5F62"/>
    <w:rsid w:val="00FF7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F38BCD3"/>
  <w15:chartTrackingRefBased/>
  <w15:docId w15:val="{8C4DB561-E067-4710-AE78-6928F213F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CB7"/>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551F0F"/>
    <w:pPr>
      <w:keepNext/>
      <w:numPr>
        <w:ilvl w:val="3"/>
        <w:numId w:val="1"/>
      </w:numPr>
      <w:spacing w:before="240" w:after="60"/>
      <w:outlineLvl w:val="3"/>
    </w:pPr>
    <w:rPr>
      <w:rFonts w:ascii="Arial" w:eastAsia="Times New Roman" w:hAnsi="Arial" w:cs="Arial"/>
      <w:sz w:val="24"/>
      <w:szCs w:val="24"/>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551F0F"/>
    <w:rPr>
      <w:rFonts w:ascii="Arial" w:eastAsia="Times New Roman" w:hAnsi="Arial" w:cs="Arial"/>
      <w:sz w:val="24"/>
      <w:szCs w:val="24"/>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4"/>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Caption">
    <w:name w:val="caption"/>
    <w:basedOn w:val="Normal"/>
    <w:next w:val="Normal"/>
    <w:uiPriority w:val="35"/>
    <w:unhideWhenUsed/>
    <w:qFormat/>
    <w:rsid w:val="003C5DC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3C5DCD"/>
    <w:rPr>
      <w:sz w:val="16"/>
      <w:szCs w:val="16"/>
    </w:rPr>
  </w:style>
  <w:style w:type="paragraph" w:styleId="CommentText">
    <w:name w:val="annotation text"/>
    <w:basedOn w:val="Normal"/>
    <w:link w:val="CommentTextChar"/>
    <w:uiPriority w:val="99"/>
    <w:unhideWhenUsed/>
    <w:qFormat/>
    <w:rsid w:val="003C5DCD"/>
  </w:style>
  <w:style w:type="character" w:customStyle="1" w:styleId="CommentTextChar">
    <w:name w:val="Comment Text Char"/>
    <w:basedOn w:val="DefaultParagraphFont"/>
    <w:link w:val="CommentText"/>
    <w:uiPriority w:val="99"/>
    <w:qFormat/>
    <w:rsid w:val="003C5DCD"/>
    <w:rPr>
      <w:rFonts w:ascii="Times New Roman" w:eastAsia="SimSun" w:hAnsi="Times New Roman"/>
    </w:rPr>
  </w:style>
  <w:style w:type="table" w:styleId="TableGrid">
    <w:name w:val="Table Grid"/>
    <w:basedOn w:val="TableNormal"/>
    <w:uiPriority w:val="59"/>
    <w:rsid w:val="003C5D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C5DCD"/>
    <w:pPr>
      <w:keepLines/>
      <w:overflowPunct/>
      <w:autoSpaceDE/>
      <w:autoSpaceDN/>
      <w:adjustRightInd/>
      <w:ind w:left="1135" w:hanging="851"/>
    </w:pPr>
    <w:rPr>
      <w:lang w:val="en-GB"/>
    </w:rPr>
  </w:style>
  <w:style w:type="character" w:customStyle="1" w:styleId="NOChar">
    <w:name w:val="NO Char"/>
    <w:link w:val="NO"/>
    <w:locked/>
    <w:rsid w:val="003C5DCD"/>
    <w:rPr>
      <w:rFonts w:ascii="Times New Roman" w:eastAsia="SimSun" w:hAnsi="Times New Roman"/>
      <w:lang w:val="en-GB"/>
    </w:rPr>
  </w:style>
  <w:style w:type="paragraph" w:customStyle="1" w:styleId="B1">
    <w:name w:val="B1"/>
    <w:basedOn w:val="Normal"/>
    <w:link w:val="B1Char"/>
    <w:qFormat/>
    <w:rsid w:val="003C5DCD"/>
    <w:pPr>
      <w:overflowPunct/>
      <w:autoSpaceDE/>
      <w:autoSpaceDN/>
      <w:adjustRightInd/>
      <w:ind w:left="568" w:hanging="284"/>
    </w:pPr>
    <w:rPr>
      <w:lang w:val="en-GB"/>
    </w:rPr>
  </w:style>
  <w:style w:type="character" w:customStyle="1" w:styleId="B1Char">
    <w:name w:val="B1 Char"/>
    <w:link w:val="B1"/>
    <w:qFormat/>
    <w:rsid w:val="003C5DCD"/>
    <w:rPr>
      <w:rFonts w:ascii="Times New Roman" w:eastAsia="SimSun" w:hAnsi="Times New Roman"/>
      <w:lang w:val="en-GB"/>
    </w:rPr>
  </w:style>
  <w:style w:type="paragraph" w:customStyle="1" w:styleId="Doc-text2">
    <w:name w:val="Doc-text2"/>
    <w:basedOn w:val="Normal"/>
    <w:link w:val="Doc-text2Char"/>
    <w:qFormat/>
    <w:rsid w:val="003C5DCD"/>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3C5DCD"/>
    <w:rPr>
      <w:rFonts w:ascii="Arial" w:eastAsia="Times New Roman" w:hAnsi="Arial"/>
      <w:lang w:val="en-GB" w:eastAsia="ja-JP"/>
    </w:rPr>
  </w:style>
  <w:style w:type="character" w:styleId="Mention">
    <w:name w:val="Mention"/>
    <w:basedOn w:val="DefaultParagraphFont"/>
    <w:uiPriority w:val="99"/>
    <w:unhideWhenUsed/>
    <w:rsid w:val="003C5DCD"/>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C431C1"/>
    <w:rPr>
      <w:b/>
      <w:bCs/>
    </w:rPr>
  </w:style>
  <w:style w:type="character" w:customStyle="1" w:styleId="CommentSubjectChar">
    <w:name w:val="Comment Subject Char"/>
    <w:basedOn w:val="CommentTextChar"/>
    <w:link w:val="CommentSubject"/>
    <w:uiPriority w:val="99"/>
    <w:semiHidden/>
    <w:rsid w:val="00C431C1"/>
    <w:rPr>
      <w:rFonts w:ascii="Times New Roman" w:eastAsia="SimSun" w:hAnsi="Times New Roman"/>
      <w:b/>
      <w:bCs/>
    </w:rPr>
  </w:style>
  <w:style w:type="character" w:styleId="UnresolvedMention">
    <w:name w:val="Unresolved Mention"/>
    <w:basedOn w:val="DefaultParagraphFont"/>
    <w:uiPriority w:val="99"/>
    <w:unhideWhenUsed/>
    <w:rsid w:val="00136BDC"/>
    <w:rPr>
      <w:color w:val="605E5C"/>
      <w:shd w:val="clear" w:color="auto" w:fill="E1DFDD"/>
    </w:rPr>
  </w:style>
  <w:style w:type="paragraph" w:styleId="Footer">
    <w:name w:val="footer"/>
    <w:basedOn w:val="Normal"/>
    <w:link w:val="FooterChar"/>
    <w:uiPriority w:val="99"/>
    <w:unhideWhenUsed/>
    <w:rsid w:val="00C171C2"/>
    <w:pPr>
      <w:tabs>
        <w:tab w:val="center" w:pos="4680"/>
        <w:tab w:val="right" w:pos="9360"/>
      </w:tabs>
      <w:spacing w:after="0"/>
    </w:pPr>
  </w:style>
  <w:style w:type="character" w:customStyle="1" w:styleId="FooterChar">
    <w:name w:val="Footer Char"/>
    <w:basedOn w:val="DefaultParagraphFont"/>
    <w:link w:val="Footer"/>
    <w:uiPriority w:val="99"/>
    <w:rsid w:val="00C171C2"/>
    <w:rPr>
      <w:rFonts w:ascii="Times New Roman" w:eastAsia="SimSun" w:hAnsi="Times New Roman"/>
    </w:rPr>
  </w:style>
  <w:style w:type="character" w:customStyle="1" w:styleId="fontstyle01">
    <w:name w:val="fontstyle01"/>
    <w:basedOn w:val="DefaultParagraphFont"/>
    <w:rsid w:val="001B228C"/>
    <w:rPr>
      <w:rFonts w:ascii="CourierNewPSMT" w:hAnsi="CourierNewPSMT" w:hint="default"/>
      <w:b w:val="0"/>
      <w:bCs w:val="0"/>
      <w:i w:val="0"/>
      <w:iCs w:val="0"/>
      <w:color w:val="000000"/>
      <w:sz w:val="16"/>
      <w:szCs w:val="16"/>
    </w:rPr>
  </w:style>
  <w:style w:type="paragraph" w:styleId="NormalWeb">
    <w:name w:val="Normal (Web)"/>
    <w:basedOn w:val="Normal"/>
    <w:uiPriority w:val="99"/>
    <w:semiHidden/>
    <w:unhideWhenUsed/>
    <w:rsid w:val="001B228C"/>
    <w:pPr>
      <w:overflowPunct/>
      <w:autoSpaceDE/>
      <w:autoSpaceDN/>
      <w:adjustRightInd/>
      <w:spacing w:before="100" w:beforeAutospacing="1" w:after="100" w:afterAutospacing="1"/>
    </w:pPr>
    <w:rPr>
      <w:rFonts w:eastAsia="Times New Roman"/>
      <w:sz w:val="24"/>
      <w:szCs w:val="24"/>
    </w:rPr>
  </w:style>
  <w:style w:type="paragraph" w:styleId="Revision">
    <w:name w:val="Revision"/>
    <w:hidden/>
    <w:uiPriority w:val="99"/>
    <w:semiHidden/>
    <w:rsid w:val="005B0B30"/>
    <w:rPr>
      <w:rFonts w:ascii="Times New Roman" w:eastAsia="SimSun" w:hAnsi="Times New Roman"/>
    </w:rPr>
  </w:style>
  <w:style w:type="paragraph" w:customStyle="1" w:styleId="H5new">
    <w:name w:val="H5 new"/>
    <w:basedOn w:val="Heading5"/>
    <w:next w:val="Normal"/>
    <w:link w:val="H5newChar"/>
    <w:autoRedefine/>
    <w:qFormat/>
    <w:rsid w:val="009E7505"/>
    <w:pPr>
      <w:numPr>
        <w:ilvl w:val="0"/>
        <w:numId w:val="10"/>
      </w:numPr>
      <w:tabs>
        <w:tab w:val="left" w:pos="1080"/>
      </w:tabs>
      <w:spacing w:after="160"/>
      <w:ind w:left="446" w:hanging="446"/>
      <w:jc w:val="both"/>
    </w:pPr>
    <w:rPr>
      <w:rFonts w:ascii="Times New Roman" w:hAnsi="Times New Roman"/>
      <w:b/>
      <w:color w:val="auto"/>
      <w:sz w:val="22"/>
      <w:lang w:val="en-GB"/>
    </w:rPr>
  </w:style>
  <w:style w:type="character" w:customStyle="1" w:styleId="H5newChar">
    <w:name w:val="H5 new Char"/>
    <w:basedOn w:val="Heading5Char"/>
    <w:link w:val="H5new"/>
    <w:rsid w:val="009E7505"/>
    <w:rPr>
      <w:rFonts w:ascii="Times New Roman" w:eastAsia="SimSun" w:hAnsi="Times New Roman"/>
      <w:b/>
      <w:color w:val="243F60"/>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787152">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11911698">
      <w:bodyDiv w:val="1"/>
      <w:marLeft w:val="0"/>
      <w:marRight w:val="0"/>
      <w:marTop w:val="0"/>
      <w:marBottom w:val="0"/>
      <w:divBdr>
        <w:top w:val="none" w:sz="0" w:space="0" w:color="auto"/>
        <w:left w:val="none" w:sz="0" w:space="0" w:color="auto"/>
        <w:bottom w:val="none" w:sz="0" w:space="0" w:color="auto"/>
        <w:right w:val="none" w:sz="0" w:space="0" w:color="auto"/>
      </w:divBdr>
    </w:div>
    <w:div w:id="482552886">
      <w:bodyDiv w:val="1"/>
      <w:marLeft w:val="0"/>
      <w:marRight w:val="0"/>
      <w:marTop w:val="0"/>
      <w:marBottom w:val="0"/>
      <w:divBdr>
        <w:top w:val="none" w:sz="0" w:space="0" w:color="auto"/>
        <w:left w:val="none" w:sz="0" w:space="0" w:color="auto"/>
        <w:bottom w:val="none" w:sz="0" w:space="0" w:color="auto"/>
        <w:right w:val="none" w:sz="0" w:space="0" w:color="auto"/>
      </w:divBdr>
      <w:divsChild>
        <w:div w:id="376314852">
          <w:marLeft w:val="0"/>
          <w:marRight w:val="0"/>
          <w:marTop w:val="0"/>
          <w:marBottom w:val="0"/>
          <w:divBdr>
            <w:top w:val="none" w:sz="0" w:space="0" w:color="auto"/>
            <w:left w:val="none" w:sz="0" w:space="0" w:color="auto"/>
            <w:bottom w:val="none" w:sz="0" w:space="0" w:color="auto"/>
            <w:right w:val="none" w:sz="0" w:space="0" w:color="auto"/>
          </w:divBdr>
        </w:div>
      </w:divsChild>
    </w:div>
    <w:div w:id="1010645647">
      <w:bodyDiv w:val="1"/>
      <w:marLeft w:val="0"/>
      <w:marRight w:val="0"/>
      <w:marTop w:val="0"/>
      <w:marBottom w:val="0"/>
      <w:divBdr>
        <w:top w:val="none" w:sz="0" w:space="0" w:color="auto"/>
        <w:left w:val="none" w:sz="0" w:space="0" w:color="auto"/>
        <w:bottom w:val="none" w:sz="0" w:space="0" w:color="auto"/>
        <w:right w:val="none" w:sz="0" w:space="0" w:color="auto"/>
      </w:divBdr>
    </w:div>
    <w:div w:id="1101223973">
      <w:bodyDiv w:val="1"/>
      <w:marLeft w:val="0"/>
      <w:marRight w:val="0"/>
      <w:marTop w:val="0"/>
      <w:marBottom w:val="0"/>
      <w:divBdr>
        <w:top w:val="none" w:sz="0" w:space="0" w:color="auto"/>
        <w:left w:val="none" w:sz="0" w:space="0" w:color="auto"/>
        <w:bottom w:val="none" w:sz="0" w:space="0" w:color="auto"/>
        <w:right w:val="none" w:sz="0" w:space="0" w:color="auto"/>
      </w:divBdr>
    </w:div>
    <w:div w:id="1573007162">
      <w:bodyDiv w:val="1"/>
      <w:marLeft w:val="0"/>
      <w:marRight w:val="0"/>
      <w:marTop w:val="0"/>
      <w:marBottom w:val="0"/>
      <w:divBdr>
        <w:top w:val="none" w:sz="0" w:space="0" w:color="auto"/>
        <w:left w:val="none" w:sz="0" w:space="0" w:color="auto"/>
        <w:bottom w:val="none" w:sz="0" w:space="0" w:color="auto"/>
        <w:right w:val="none" w:sz="0" w:space="0" w:color="auto"/>
      </w:divBdr>
    </w:div>
    <w:div w:id="1610697323">
      <w:bodyDiv w:val="1"/>
      <w:marLeft w:val="0"/>
      <w:marRight w:val="0"/>
      <w:marTop w:val="0"/>
      <w:marBottom w:val="0"/>
      <w:divBdr>
        <w:top w:val="none" w:sz="0" w:space="0" w:color="auto"/>
        <w:left w:val="none" w:sz="0" w:space="0" w:color="auto"/>
        <w:bottom w:val="none" w:sz="0" w:space="0" w:color="auto"/>
        <w:right w:val="none" w:sz="0" w:space="0" w:color="auto"/>
      </w:divBdr>
    </w:div>
    <w:div w:id="1858108186">
      <w:bodyDiv w:val="1"/>
      <w:marLeft w:val="0"/>
      <w:marRight w:val="0"/>
      <w:marTop w:val="0"/>
      <w:marBottom w:val="0"/>
      <w:divBdr>
        <w:top w:val="none" w:sz="0" w:space="0" w:color="auto"/>
        <w:left w:val="none" w:sz="0" w:space="0" w:color="auto"/>
        <w:bottom w:val="none" w:sz="0" w:space="0" w:color="auto"/>
        <w:right w:val="none" w:sz="0" w:space="0" w:color="auto"/>
      </w:divBdr>
      <w:divsChild>
        <w:div w:id="208031013">
          <w:marLeft w:val="1080"/>
          <w:marRight w:val="0"/>
          <w:marTop w:val="0"/>
          <w:marBottom w:val="180"/>
          <w:divBdr>
            <w:top w:val="none" w:sz="0" w:space="0" w:color="auto"/>
            <w:left w:val="none" w:sz="0" w:space="0" w:color="auto"/>
            <w:bottom w:val="none" w:sz="0" w:space="0" w:color="auto"/>
            <w:right w:val="none" w:sz="0" w:space="0" w:color="auto"/>
          </w:divBdr>
        </w:div>
        <w:div w:id="1444182464">
          <w:marLeft w:val="1080"/>
          <w:marRight w:val="0"/>
          <w:marTop w:val="0"/>
          <w:marBottom w:val="180"/>
          <w:divBdr>
            <w:top w:val="none" w:sz="0" w:space="0" w:color="auto"/>
            <w:left w:val="none" w:sz="0" w:space="0" w:color="auto"/>
            <w:bottom w:val="none" w:sz="0" w:space="0" w:color="auto"/>
            <w:right w:val="none" w:sz="0" w:space="0" w:color="auto"/>
          </w:divBdr>
        </w:div>
        <w:div w:id="2113284755">
          <w:marLeft w:val="1080"/>
          <w:marRight w:val="0"/>
          <w:marTop w:val="0"/>
          <w:marBottom w:val="180"/>
          <w:divBdr>
            <w:top w:val="none" w:sz="0" w:space="0" w:color="auto"/>
            <w:left w:val="none" w:sz="0" w:space="0" w:color="auto"/>
            <w:bottom w:val="none" w:sz="0" w:space="0" w:color="auto"/>
            <w:right w:val="none" w:sz="0" w:space="0" w:color="auto"/>
          </w:divBdr>
        </w:div>
      </w:divsChild>
    </w:div>
    <w:div w:id="1884753258">
      <w:bodyDiv w:val="1"/>
      <w:marLeft w:val="0"/>
      <w:marRight w:val="0"/>
      <w:marTop w:val="0"/>
      <w:marBottom w:val="0"/>
      <w:divBdr>
        <w:top w:val="none" w:sz="0" w:space="0" w:color="auto"/>
        <w:left w:val="none" w:sz="0" w:space="0" w:color="auto"/>
        <w:bottom w:val="none" w:sz="0" w:space="0" w:color="auto"/>
        <w:right w:val="none" w:sz="0" w:space="0" w:color="auto"/>
      </w:divBdr>
      <w:divsChild>
        <w:div w:id="93285890">
          <w:marLeft w:val="1080"/>
          <w:marRight w:val="0"/>
          <w:marTop w:val="0"/>
          <w:marBottom w:val="180"/>
          <w:divBdr>
            <w:top w:val="none" w:sz="0" w:space="0" w:color="auto"/>
            <w:left w:val="none" w:sz="0" w:space="0" w:color="auto"/>
            <w:bottom w:val="none" w:sz="0" w:space="0" w:color="auto"/>
            <w:right w:val="none" w:sz="0" w:space="0" w:color="auto"/>
          </w:divBdr>
        </w:div>
        <w:div w:id="2005428438">
          <w:marLeft w:val="1080"/>
          <w:marRight w:val="0"/>
          <w:marTop w:val="0"/>
          <w:marBottom w:val="180"/>
          <w:divBdr>
            <w:top w:val="none" w:sz="0" w:space="0" w:color="auto"/>
            <w:left w:val="none" w:sz="0" w:space="0" w:color="auto"/>
            <w:bottom w:val="none" w:sz="0" w:space="0" w:color="auto"/>
            <w:right w:val="none" w:sz="0" w:space="0" w:color="auto"/>
          </w:divBdr>
        </w:div>
        <w:div w:id="2013602885">
          <w:marLeft w:val="1080"/>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Bangolae, Sangeetha L</DisplayName>
        <AccountId>13</AccountId>
        <AccountType/>
      </UserInfo>
      <UserInfo>
        <DisplayName>Heo, Youn Hyoung</DisplayName>
        <AccountId>10</AccountId>
        <AccountType/>
      </UserInfo>
      <UserInfo>
        <DisplayName>Malik, Rafia</DisplayName>
        <AccountId>44</AccountId>
        <AccountType/>
      </UserInfo>
      <UserInfo>
        <DisplayName>Guo, Yi</DisplayName>
        <AccountId>15</AccountId>
        <AccountType/>
      </UserInfo>
      <UserInfo>
        <DisplayName>Lim, Seau S</DisplayName>
        <AccountId>18</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Palat, Sudeep K</DisplayName>
        <AccountId>6</AccountId>
        <AccountType/>
      </UserInfo>
      <UserInfo>
        <DisplayName>Tarradell, Marta M</DisplayName>
        <AccountId>23</AccountId>
        <AccountType/>
      </UserInfo>
      <UserInfo>
        <DisplayName>Ali, Ansab</DisplayName>
        <AccountId>12</AccountId>
        <AccountType/>
      </UserInfo>
      <UserInfo>
        <DisplayName>Zhang, Yujian</DisplayName>
        <AccountId>25</AccountId>
        <AccountType/>
      </UserInfo>
      <UserInfo>
        <DisplayName>Han, Jaemin</DisplayName>
        <AccountId>16</AccountId>
        <AccountType/>
      </UserInfo>
      <UserInfo>
        <DisplayName>Burbidge, Richard C</DisplayName>
        <AccountId>14</AccountId>
        <AccountType/>
      </UserInfo>
      <UserInfo>
        <DisplayName>Yiu, Candy</DisplayName>
        <AccountId>24</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6627AC-F926-4B1F-B4FD-BCF5CFBFF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307CA3-D161-478D-90E3-30993E692853}">
  <ds:schemaRefs>
    <ds:schemaRef ds:uri="http://purl.org/dc/dcmitype/"/>
    <ds:schemaRef ds:uri="http://purl.org/dc/terms/"/>
    <ds:schemaRef ds:uri="a7bc6c04-a6f3-4b85-abcc-278c78dc556b"/>
    <ds:schemaRef ds:uri="http://schemas.openxmlformats.org/package/2006/metadata/core-properties"/>
    <ds:schemaRef ds:uri="http://www.w3.org/XML/1998/namespace"/>
    <ds:schemaRef ds:uri="80530660-24fd-4391-a7a1-d653900fee43"/>
    <ds:schemaRef ds:uri="http://purl.org/dc/elements/1.1/"/>
    <ds:schemaRef ds:uri="http://schemas.microsoft.com/office/2006/documentManagement/types"/>
    <ds:schemaRef ds:uri="http://schemas.microsoft.com/office/infopath/2007/PartnerControls"/>
    <ds:schemaRef ds:uri="042397af-7977-45ef-9118-11c18c8623b6"/>
    <ds:schemaRef ds:uri="http://schemas.microsoft.com/office/2006/metadata/properties"/>
  </ds:schemaRefs>
</ds:datastoreItem>
</file>

<file path=customXml/itemProps3.xml><?xml version="1.0" encoding="utf-8"?>
<ds:datastoreItem xmlns:ds="http://schemas.openxmlformats.org/officeDocument/2006/customXml" ds:itemID="{9800F3D5-593C-45D7-97B1-6426D9F13637}">
  <ds:schemaRefs>
    <ds:schemaRef ds:uri="http://schemas.openxmlformats.org/officeDocument/2006/bibliography"/>
  </ds:schemaRefs>
</ds:datastoreItem>
</file>

<file path=customXml/itemProps4.xml><?xml version="1.0" encoding="utf-8"?>
<ds:datastoreItem xmlns:ds="http://schemas.openxmlformats.org/officeDocument/2006/customXml" ds:itemID="{DBF5E84C-54B1-4799-B410-6E42992A820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8</Pages>
  <Words>2544</Words>
  <Characters>14502</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17012</CharactersWithSpaces>
  <SharedDoc>false</SharedDoc>
  <HLinks>
    <vt:vector size="6" baseType="variant">
      <vt:variant>
        <vt:i4>5439587</vt:i4>
      </vt:variant>
      <vt:variant>
        <vt:i4>0</vt:i4>
      </vt:variant>
      <vt:variant>
        <vt:i4>0</vt:i4>
      </vt:variant>
      <vt:variant>
        <vt:i4>5</vt:i4>
      </vt:variant>
      <vt:variant>
        <vt:lpwstr>mailto:youn.hyoung.heo@intel.com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Rafia-06-Apr-4</cp:lastModifiedBy>
  <cp:revision>5</cp:revision>
  <dcterms:created xsi:type="dcterms:W3CDTF">2023-04-07T04:56:00Z</dcterms:created>
  <dcterms:modified xsi:type="dcterms:W3CDTF">2023-04-07T04:59:00Z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